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1874" w:rsidRPr="00931C2B" w:rsidRDefault="00931C2B" w:rsidP="00BF4E42">
      <w:pPr>
        <w:spacing w:line="324" w:lineRule="auto"/>
        <w:jc w:val="center"/>
        <w:rPr>
          <w:rFonts w:ascii="Times New Roman" w:hAnsi="Times New Roman" w:cs="Times New Roman" w:hint="eastAsia"/>
          <w:b/>
          <w:sz w:val="24"/>
          <w:szCs w:val="24"/>
        </w:rPr>
      </w:pPr>
      <w:r w:rsidRPr="00931C2B">
        <w:rPr>
          <w:rFonts w:ascii="Times New Roman" w:hAnsi="Times New Roman" w:cs="Times New Roman" w:hint="eastAsia"/>
          <w:b/>
          <w:sz w:val="24"/>
          <w:szCs w:val="24"/>
        </w:rPr>
        <w:t>“</w:t>
      </w:r>
      <w:r w:rsidRPr="00931C2B">
        <w:rPr>
          <w:rFonts w:ascii="Times New Roman" w:hAnsi="Times New Roman" w:cs="Times New Roman"/>
          <w:b/>
          <w:sz w:val="24"/>
          <w:szCs w:val="24"/>
        </w:rPr>
        <w:t>非常规油气开发利用对国家能源安全及社会经济的影响</w:t>
      </w:r>
      <w:r w:rsidRPr="00931C2B">
        <w:rPr>
          <w:rFonts w:ascii="Times New Roman" w:hAnsi="Times New Roman" w:cs="Times New Roman" w:hint="eastAsia"/>
          <w:b/>
          <w:sz w:val="24"/>
          <w:szCs w:val="24"/>
        </w:rPr>
        <w:t>”</w:t>
      </w:r>
      <w:r w:rsidRPr="00931C2B">
        <w:rPr>
          <w:rFonts w:ascii="Times New Roman" w:hAnsi="Times New Roman" w:cs="Times New Roman" w:hint="eastAsia"/>
          <w:b/>
          <w:sz w:val="24"/>
          <w:szCs w:val="24"/>
        </w:rPr>
        <w:t>开题简报</w:t>
      </w:r>
    </w:p>
    <w:p w:rsidR="00931C2B" w:rsidRDefault="00931C2B" w:rsidP="00BF4E42">
      <w:pPr>
        <w:jc w:val="center"/>
        <w:rPr>
          <w:rFonts w:ascii="Times New Roman" w:hAnsi="Times New Roman" w:cs="Times New Roman"/>
          <w:sz w:val="24"/>
          <w:szCs w:val="24"/>
        </w:rPr>
      </w:pPr>
    </w:p>
    <w:p w:rsidR="00931C2B" w:rsidRDefault="00B405BC" w:rsidP="00BF4E42">
      <w:pPr>
        <w:spacing w:line="324" w:lineRule="auto"/>
        <w:ind w:firstLineChars="200" w:firstLine="480"/>
        <w:rPr>
          <w:rFonts w:ascii="Times New Roman" w:hAnsi="Times New Roman" w:cs="Times New Roman" w:hint="eastAsia"/>
          <w:sz w:val="24"/>
          <w:szCs w:val="24"/>
        </w:rPr>
      </w:pPr>
      <w:r w:rsidRPr="00B405BC">
        <w:rPr>
          <w:rFonts w:ascii="Times New Roman" w:hAnsi="Times New Roman" w:cs="Times New Roman"/>
          <w:sz w:val="24"/>
          <w:szCs w:val="24"/>
        </w:rPr>
        <w:t>2014</w:t>
      </w:r>
      <w:r w:rsidRPr="00B405BC">
        <w:rPr>
          <w:rFonts w:ascii="Times New Roman" w:hAnsi="Times New Roman" w:cs="Times New Roman"/>
          <w:sz w:val="24"/>
          <w:szCs w:val="24"/>
        </w:rPr>
        <w:t>年</w:t>
      </w:r>
      <w:r w:rsidRPr="00B405BC">
        <w:rPr>
          <w:rFonts w:ascii="Times New Roman" w:hAnsi="Times New Roman" w:cs="Times New Roman"/>
          <w:sz w:val="24"/>
          <w:szCs w:val="24"/>
        </w:rPr>
        <w:t>1</w:t>
      </w:r>
      <w:r w:rsidRPr="00B405BC">
        <w:rPr>
          <w:rFonts w:ascii="Times New Roman" w:hAnsi="Times New Roman" w:cs="Times New Roman"/>
          <w:sz w:val="24"/>
          <w:szCs w:val="24"/>
        </w:rPr>
        <w:t>月</w:t>
      </w:r>
      <w:r w:rsidRPr="00B405BC">
        <w:rPr>
          <w:rFonts w:ascii="Times New Roman" w:hAnsi="Times New Roman" w:cs="Times New Roman"/>
          <w:sz w:val="24"/>
          <w:szCs w:val="24"/>
        </w:rPr>
        <w:t>15</w:t>
      </w:r>
      <w:r w:rsidRPr="00B405BC">
        <w:rPr>
          <w:rFonts w:ascii="Times New Roman" w:hAnsi="Times New Roman" w:cs="Times New Roman"/>
          <w:sz w:val="24"/>
          <w:szCs w:val="24"/>
        </w:rPr>
        <w:t>日，国家社科基金重大项目</w:t>
      </w:r>
      <w:r>
        <w:rPr>
          <w:rFonts w:ascii="Times New Roman" w:hAnsi="Times New Roman" w:cs="Times New Roman" w:hint="eastAsia"/>
          <w:sz w:val="24"/>
          <w:szCs w:val="24"/>
        </w:rPr>
        <w:t>“</w:t>
      </w:r>
      <w:r w:rsidRPr="00B405BC">
        <w:rPr>
          <w:rFonts w:ascii="Times New Roman" w:hAnsi="Times New Roman" w:cs="Times New Roman"/>
          <w:sz w:val="24"/>
          <w:szCs w:val="24"/>
        </w:rPr>
        <w:t>非常规油气开发利用对国家能源安全及社会经济的影响</w:t>
      </w:r>
      <w:r>
        <w:rPr>
          <w:rFonts w:ascii="Times New Roman" w:hAnsi="Times New Roman" w:cs="Times New Roman" w:hint="eastAsia"/>
          <w:sz w:val="24"/>
          <w:szCs w:val="24"/>
        </w:rPr>
        <w:t>”</w:t>
      </w:r>
      <w:r w:rsidR="00931C2B">
        <w:rPr>
          <w:rFonts w:ascii="Times New Roman" w:hAnsi="Times New Roman" w:cs="Times New Roman" w:hint="eastAsia"/>
          <w:sz w:val="24"/>
          <w:szCs w:val="24"/>
        </w:rPr>
        <w:t>（批准号：</w:t>
      </w:r>
      <w:r w:rsidR="00931C2B" w:rsidRPr="00931C2B">
        <w:rPr>
          <w:rFonts w:ascii="Times New Roman" w:hAnsi="Times New Roman" w:cs="Times New Roman"/>
          <w:sz w:val="24"/>
          <w:szCs w:val="24"/>
        </w:rPr>
        <w:t>13&amp;ZD159</w:t>
      </w:r>
      <w:r w:rsidR="00931C2B">
        <w:rPr>
          <w:rFonts w:ascii="Times New Roman" w:hAnsi="Times New Roman" w:cs="Times New Roman" w:hint="eastAsia"/>
          <w:sz w:val="24"/>
          <w:szCs w:val="24"/>
        </w:rPr>
        <w:t>）</w:t>
      </w:r>
      <w:r w:rsidRPr="00B405BC">
        <w:rPr>
          <w:rFonts w:ascii="Times New Roman" w:hAnsi="Times New Roman" w:cs="Times New Roman"/>
          <w:sz w:val="24"/>
          <w:szCs w:val="24"/>
        </w:rPr>
        <w:t>开题报告会在</w:t>
      </w:r>
      <w:r w:rsidR="00931C2B">
        <w:rPr>
          <w:rFonts w:ascii="Times New Roman" w:hAnsi="Times New Roman" w:cs="Times New Roman" w:hint="eastAsia"/>
          <w:sz w:val="24"/>
          <w:szCs w:val="24"/>
        </w:rPr>
        <w:t>中国石油大学（北京）</w:t>
      </w:r>
      <w:proofErr w:type="gramStart"/>
      <w:r>
        <w:rPr>
          <w:rFonts w:ascii="Times New Roman" w:hAnsi="Times New Roman" w:cs="Times New Roman" w:hint="eastAsia"/>
          <w:sz w:val="24"/>
          <w:szCs w:val="24"/>
        </w:rPr>
        <w:t>翠宫第五</w:t>
      </w:r>
      <w:proofErr w:type="gramEnd"/>
      <w:r>
        <w:rPr>
          <w:rFonts w:ascii="Times New Roman" w:hAnsi="Times New Roman" w:cs="Times New Roman" w:hint="eastAsia"/>
          <w:sz w:val="24"/>
          <w:szCs w:val="24"/>
        </w:rPr>
        <w:t>会议室</w:t>
      </w:r>
      <w:r w:rsidRPr="00B405BC">
        <w:rPr>
          <w:rFonts w:ascii="Times New Roman" w:hAnsi="Times New Roman" w:cs="Times New Roman"/>
          <w:sz w:val="24"/>
          <w:szCs w:val="24"/>
        </w:rPr>
        <w:t>召开</w:t>
      </w:r>
      <w:r>
        <w:rPr>
          <w:rFonts w:ascii="Times New Roman" w:hAnsi="Times New Roman" w:cs="Times New Roman" w:hint="eastAsia"/>
          <w:sz w:val="24"/>
          <w:szCs w:val="24"/>
        </w:rPr>
        <w:t>。</w:t>
      </w:r>
      <w:r w:rsidRPr="00B405BC">
        <w:rPr>
          <w:rFonts w:ascii="Times New Roman" w:hAnsi="Times New Roman" w:cs="Times New Roman" w:hint="eastAsia"/>
          <w:sz w:val="24"/>
          <w:szCs w:val="24"/>
        </w:rPr>
        <w:t>国务院发展研究中心产业经济研究部部长冯飞、国土资源部油气资源战略研究中心主任杨虎林、中国科学院能源与环境政策研究中心主任范英、中国煤炭科工集团副总经理宁宇、中国石油政策研究室发展战略处处长唐</w:t>
      </w:r>
      <w:proofErr w:type="gramStart"/>
      <w:r w:rsidRPr="00B405BC">
        <w:rPr>
          <w:rFonts w:ascii="Times New Roman" w:hAnsi="Times New Roman" w:cs="Times New Roman" w:hint="eastAsia"/>
          <w:sz w:val="24"/>
          <w:szCs w:val="24"/>
        </w:rPr>
        <w:t>廷川</w:t>
      </w:r>
      <w:proofErr w:type="gramEnd"/>
      <w:r w:rsidRPr="00B405BC">
        <w:rPr>
          <w:rFonts w:ascii="Times New Roman" w:hAnsi="Times New Roman" w:cs="Times New Roman" w:hint="eastAsia"/>
          <w:sz w:val="24"/>
          <w:szCs w:val="24"/>
        </w:rPr>
        <w:t>、中国石化科技部油田处处长许卫平等专家</w:t>
      </w:r>
      <w:r w:rsidR="00931C2B">
        <w:rPr>
          <w:rFonts w:ascii="Times New Roman" w:hAnsi="Times New Roman" w:cs="Times New Roman" w:hint="eastAsia"/>
          <w:sz w:val="24"/>
          <w:szCs w:val="24"/>
        </w:rPr>
        <w:t>应邀</w:t>
      </w:r>
      <w:r w:rsidRPr="00B405BC">
        <w:rPr>
          <w:rFonts w:ascii="Times New Roman" w:hAnsi="Times New Roman" w:cs="Times New Roman" w:hint="eastAsia"/>
          <w:sz w:val="24"/>
          <w:szCs w:val="24"/>
        </w:rPr>
        <w:t>出席了会议。</w:t>
      </w:r>
      <w:r w:rsidR="00931C2B" w:rsidRPr="00931C2B">
        <w:rPr>
          <w:rFonts w:ascii="Times New Roman" w:hAnsi="Times New Roman" w:cs="Times New Roman" w:hint="eastAsia"/>
          <w:sz w:val="24"/>
          <w:szCs w:val="24"/>
        </w:rPr>
        <w:t>特邀专家学者、</w:t>
      </w:r>
      <w:r w:rsidR="00E17249">
        <w:rPr>
          <w:rFonts w:ascii="Times New Roman" w:hAnsi="Times New Roman" w:cs="Times New Roman" w:hint="eastAsia"/>
          <w:sz w:val="24"/>
          <w:szCs w:val="24"/>
        </w:rPr>
        <w:t>学校及院系</w:t>
      </w:r>
      <w:r w:rsidR="00931C2B" w:rsidRPr="00931C2B">
        <w:rPr>
          <w:rFonts w:ascii="Times New Roman" w:hAnsi="Times New Roman" w:cs="Times New Roman" w:hint="eastAsia"/>
          <w:sz w:val="24"/>
          <w:szCs w:val="24"/>
        </w:rPr>
        <w:t>领导、课题组子课题负责人和</w:t>
      </w:r>
      <w:r w:rsidR="00E17249">
        <w:rPr>
          <w:rFonts w:ascii="Times New Roman" w:hAnsi="Times New Roman" w:cs="Times New Roman" w:hint="eastAsia"/>
          <w:sz w:val="24"/>
          <w:szCs w:val="24"/>
        </w:rPr>
        <w:t>部分</w:t>
      </w:r>
      <w:r w:rsidR="00931C2B" w:rsidRPr="00931C2B">
        <w:rPr>
          <w:rFonts w:ascii="Times New Roman" w:hAnsi="Times New Roman" w:cs="Times New Roman" w:hint="eastAsia"/>
          <w:sz w:val="24"/>
          <w:szCs w:val="24"/>
        </w:rPr>
        <w:t>成员</w:t>
      </w:r>
      <w:r w:rsidR="00E17249">
        <w:rPr>
          <w:rFonts w:ascii="Times New Roman" w:hAnsi="Times New Roman" w:cs="Times New Roman" w:hint="eastAsia"/>
          <w:sz w:val="24"/>
          <w:szCs w:val="24"/>
        </w:rPr>
        <w:t>20</w:t>
      </w:r>
      <w:r w:rsidR="00E17249">
        <w:rPr>
          <w:rFonts w:ascii="Times New Roman" w:hAnsi="Times New Roman" w:cs="Times New Roman" w:hint="eastAsia"/>
          <w:sz w:val="24"/>
          <w:szCs w:val="24"/>
        </w:rPr>
        <w:t>余人齐聚一堂，集思广益，为课题</w:t>
      </w:r>
      <w:r w:rsidR="00931C2B" w:rsidRPr="00931C2B">
        <w:rPr>
          <w:rFonts w:ascii="Times New Roman" w:hAnsi="Times New Roman" w:cs="Times New Roman" w:hint="eastAsia"/>
          <w:sz w:val="24"/>
          <w:szCs w:val="24"/>
        </w:rPr>
        <w:t>研究</w:t>
      </w:r>
      <w:r w:rsidR="00E17249">
        <w:rPr>
          <w:rFonts w:ascii="Times New Roman" w:hAnsi="Times New Roman" w:cs="Times New Roman" w:hint="eastAsia"/>
          <w:sz w:val="24"/>
          <w:szCs w:val="24"/>
        </w:rPr>
        <w:t>提供了诸多宝贵</w:t>
      </w:r>
      <w:r w:rsidR="00931C2B" w:rsidRPr="00931C2B">
        <w:rPr>
          <w:rFonts w:ascii="Times New Roman" w:hAnsi="Times New Roman" w:cs="Times New Roman" w:hint="eastAsia"/>
          <w:sz w:val="24"/>
          <w:szCs w:val="24"/>
        </w:rPr>
        <w:t>意见和建议。</w:t>
      </w:r>
    </w:p>
    <w:p w:rsidR="00AE1881" w:rsidRPr="00CD6802" w:rsidRDefault="00AE1881" w:rsidP="00BF4E42">
      <w:pPr>
        <w:jc w:val="center"/>
        <w:rPr>
          <w:rFonts w:ascii="Times New Roman" w:hAnsi="Times New Roman" w:cs="Times New Roman" w:hint="eastAsia"/>
          <w:sz w:val="24"/>
          <w:szCs w:val="24"/>
        </w:rPr>
      </w:pPr>
    </w:p>
    <w:p w:rsidR="00E17249" w:rsidRPr="00E17249" w:rsidRDefault="00E17249" w:rsidP="00BF4E42">
      <w:pPr>
        <w:spacing w:line="324" w:lineRule="auto"/>
        <w:ind w:firstLineChars="200" w:firstLine="480"/>
        <w:rPr>
          <w:rFonts w:ascii="Times New Roman" w:hAnsi="Times New Roman" w:cs="Times New Roman"/>
          <w:sz w:val="24"/>
          <w:szCs w:val="24"/>
        </w:rPr>
      </w:pPr>
      <w:r w:rsidRPr="00E17249">
        <w:rPr>
          <w:rFonts w:ascii="Times New Roman" w:hAnsi="Times New Roman" w:cs="Times New Roman" w:hint="eastAsia"/>
          <w:sz w:val="24"/>
          <w:szCs w:val="24"/>
        </w:rPr>
        <w:t>开题</w:t>
      </w:r>
      <w:r w:rsidR="00CF2BF3">
        <w:rPr>
          <w:rFonts w:ascii="Times New Roman" w:hAnsi="Times New Roman" w:cs="Times New Roman" w:hint="eastAsia"/>
          <w:sz w:val="24"/>
          <w:szCs w:val="24"/>
        </w:rPr>
        <w:t>报告</w:t>
      </w:r>
      <w:r w:rsidRPr="00E17249">
        <w:rPr>
          <w:rFonts w:ascii="Times New Roman" w:hAnsi="Times New Roman" w:cs="Times New Roman" w:hint="eastAsia"/>
          <w:sz w:val="24"/>
          <w:szCs w:val="24"/>
        </w:rPr>
        <w:t>会分</w:t>
      </w:r>
      <w:r w:rsidR="00CF2BF3">
        <w:rPr>
          <w:rFonts w:ascii="Times New Roman" w:hAnsi="Times New Roman" w:cs="Times New Roman" w:hint="eastAsia"/>
          <w:sz w:val="24"/>
          <w:szCs w:val="24"/>
        </w:rPr>
        <w:t>为</w:t>
      </w:r>
      <w:r w:rsidR="00AE1881">
        <w:rPr>
          <w:rFonts w:ascii="Times New Roman" w:hAnsi="Times New Roman" w:cs="Times New Roman" w:hint="eastAsia"/>
          <w:sz w:val="24"/>
          <w:szCs w:val="24"/>
        </w:rPr>
        <w:t>专家介绍、</w:t>
      </w:r>
      <w:r>
        <w:rPr>
          <w:rFonts w:ascii="Times New Roman" w:hAnsi="Times New Roman" w:cs="Times New Roman" w:hint="eastAsia"/>
          <w:sz w:val="24"/>
          <w:szCs w:val="24"/>
        </w:rPr>
        <w:t>校长致辞</w:t>
      </w:r>
      <w:r w:rsidRPr="00E17249">
        <w:rPr>
          <w:rFonts w:ascii="Times New Roman" w:hAnsi="Times New Roman" w:cs="Times New Roman" w:hint="eastAsia"/>
          <w:sz w:val="24"/>
          <w:szCs w:val="24"/>
        </w:rPr>
        <w:t>、</w:t>
      </w:r>
      <w:r>
        <w:rPr>
          <w:rFonts w:ascii="Times New Roman" w:hAnsi="Times New Roman" w:cs="Times New Roman" w:hint="eastAsia"/>
          <w:sz w:val="24"/>
          <w:szCs w:val="24"/>
        </w:rPr>
        <w:t>课题组</w:t>
      </w:r>
      <w:r w:rsidR="00AE1881">
        <w:rPr>
          <w:rFonts w:ascii="Times New Roman" w:hAnsi="Times New Roman" w:cs="Times New Roman" w:hint="eastAsia"/>
          <w:sz w:val="24"/>
          <w:szCs w:val="24"/>
        </w:rPr>
        <w:t>开题报告</w:t>
      </w:r>
      <w:r w:rsidRPr="00E17249">
        <w:rPr>
          <w:rFonts w:ascii="Times New Roman" w:hAnsi="Times New Roman" w:cs="Times New Roman" w:hint="eastAsia"/>
          <w:sz w:val="24"/>
          <w:szCs w:val="24"/>
        </w:rPr>
        <w:t>汇报、专家评议</w:t>
      </w:r>
      <w:r w:rsidR="00AE1881">
        <w:rPr>
          <w:rFonts w:ascii="Times New Roman" w:hAnsi="Times New Roman" w:cs="Times New Roman" w:hint="eastAsia"/>
          <w:sz w:val="24"/>
          <w:szCs w:val="24"/>
        </w:rPr>
        <w:t>和会议总结五</w:t>
      </w:r>
      <w:r w:rsidRPr="00E17249">
        <w:rPr>
          <w:rFonts w:ascii="Times New Roman" w:hAnsi="Times New Roman" w:cs="Times New Roman" w:hint="eastAsia"/>
          <w:sz w:val="24"/>
          <w:szCs w:val="24"/>
        </w:rPr>
        <w:t>个环节。</w:t>
      </w:r>
      <w:r w:rsidR="00AE1881">
        <w:rPr>
          <w:rFonts w:ascii="Times New Roman" w:hAnsi="Times New Roman" w:cs="Times New Roman" w:hint="eastAsia"/>
          <w:sz w:val="24"/>
          <w:szCs w:val="24"/>
        </w:rPr>
        <w:t>前三个环节有中国石油大学（北京）副校长陈大恩主持，专家评议和会总结由冯飞部长主持。</w:t>
      </w:r>
    </w:p>
    <w:p w:rsidR="00E17249" w:rsidRPr="00AE1881" w:rsidRDefault="00E17249" w:rsidP="00BF4E42">
      <w:pPr>
        <w:jc w:val="center"/>
        <w:rPr>
          <w:rFonts w:ascii="Times New Roman" w:hAnsi="Times New Roman" w:cs="Times New Roman" w:hint="eastAsia"/>
          <w:sz w:val="24"/>
          <w:szCs w:val="24"/>
        </w:rPr>
      </w:pPr>
    </w:p>
    <w:p w:rsidR="00BF4E5D" w:rsidRDefault="00AE1881" w:rsidP="00BF4E42">
      <w:pPr>
        <w:spacing w:line="324" w:lineRule="auto"/>
        <w:ind w:firstLineChars="200" w:firstLine="480"/>
        <w:rPr>
          <w:rFonts w:ascii="Times New Roman" w:hAnsi="Times New Roman" w:cs="Times New Roman" w:hint="eastAsia"/>
          <w:sz w:val="24"/>
          <w:szCs w:val="24"/>
        </w:rPr>
      </w:pPr>
      <w:r>
        <w:rPr>
          <w:rFonts w:ascii="Times New Roman" w:hAnsi="Times New Roman" w:cs="Times New Roman" w:hint="eastAsia"/>
          <w:sz w:val="24"/>
          <w:szCs w:val="24"/>
        </w:rPr>
        <w:t>课题组首席专家</w:t>
      </w:r>
      <w:r w:rsidR="00B405BC" w:rsidRPr="00B405BC">
        <w:rPr>
          <w:rFonts w:ascii="Times New Roman" w:hAnsi="Times New Roman" w:cs="Times New Roman" w:hint="eastAsia"/>
          <w:sz w:val="24"/>
          <w:szCs w:val="24"/>
        </w:rPr>
        <w:t>张宝生</w:t>
      </w:r>
      <w:r w:rsidR="00B405BC">
        <w:rPr>
          <w:rFonts w:ascii="Times New Roman" w:hAnsi="Times New Roman" w:cs="Times New Roman" w:hint="eastAsia"/>
          <w:sz w:val="24"/>
          <w:szCs w:val="24"/>
        </w:rPr>
        <w:t>教授</w:t>
      </w:r>
      <w:r>
        <w:rPr>
          <w:rFonts w:ascii="Times New Roman" w:hAnsi="Times New Roman" w:cs="Times New Roman" w:hint="eastAsia"/>
          <w:sz w:val="24"/>
          <w:szCs w:val="24"/>
        </w:rPr>
        <w:t>代表课题组</w:t>
      </w:r>
      <w:r w:rsidR="00B405BC" w:rsidRPr="00B405BC">
        <w:rPr>
          <w:rFonts w:ascii="Times New Roman" w:hAnsi="Times New Roman" w:cs="Times New Roman" w:hint="eastAsia"/>
          <w:sz w:val="24"/>
          <w:szCs w:val="24"/>
        </w:rPr>
        <w:t>向与会专家</w:t>
      </w:r>
      <w:r>
        <w:rPr>
          <w:rFonts w:ascii="Times New Roman" w:hAnsi="Times New Roman" w:cs="Times New Roman" w:hint="eastAsia"/>
          <w:sz w:val="24"/>
          <w:szCs w:val="24"/>
        </w:rPr>
        <w:t>进行了</w:t>
      </w:r>
      <w:r w:rsidR="00BA199E">
        <w:rPr>
          <w:rFonts w:ascii="Times New Roman" w:hAnsi="Times New Roman" w:cs="Times New Roman" w:hint="eastAsia"/>
          <w:sz w:val="24"/>
          <w:szCs w:val="24"/>
        </w:rPr>
        <w:t>开题报告</w:t>
      </w:r>
      <w:r>
        <w:rPr>
          <w:rFonts w:ascii="Times New Roman" w:hAnsi="Times New Roman" w:cs="Times New Roman" w:hint="eastAsia"/>
          <w:sz w:val="24"/>
          <w:szCs w:val="24"/>
        </w:rPr>
        <w:t>汇报，汇报内容</w:t>
      </w:r>
      <w:r w:rsidR="00BA199E">
        <w:rPr>
          <w:rFonts w:ascii="Times New Roman" w:hAnsi="Times New Roman" w:cs="Times New Roman" w:hint="eastAsia"/>
          <w:sz w:val="24"/>
          <w:szCs w:val="24"/>
        </w:rPr>
        <w:t>主要</w:t>
      </w:r>
      <w:r>
        <w:rPr>
          <w:rFonts w:ascii="Times New Roman" w:hAnsi="Times New Roman" w:cs="Times New Roman" w:hint="eastAsia"/>
          <w:sz w:val="24"/>
          <w:szCs w:val="24"/>
        </w:rPr>
        <w:t>包括：总课题概况</w:t>
      </w:r>
      <w:r w:rsidR="00CD6802">
        <w:rPr>
          <w:rFonts w:ascii="Times New Roman" w:hAnsi="Times New Roman" w:cs="Times New Roman" w:hint="eastAsia"/>
          <w:sz w:val="24"/>
          <w:szCs w:val="24"/>
        </w:rPr>
        <w:t>、各子课题介绍、</w:t>
      </w:r>
      <w:r>
        <w:rPr>
          <w:rFonts w:ascii="Times New Roman" w:hAnsi="Times New Roman" w:cs="Times New Roman" w:hint="eastAsia"/>
          <w:sz w:val="24"/>
          <w:szCs w:val="24"/>
        </w:rPr>
        <w:t>研究框架设计、总体预期目标、重点难点及创新点、</w:t>
      </w:r>
      <w:r w:rsidR="00CD6802">
        <w:rPr>
          <w:rFonts w:ascii="Times New Roman" w:hAnsi="Times New Roman" w:cs="Times New Roman" w:hint="eastAsia"/>
          <w:sz w:val="24"/>
          <w:szCs w:val="24"/>
        </w:rPr>
        <w:t>研究进度和任务分工等。</w:t>
      </w:r>
      <w:r w:rsidR="00BF4E5D">
        <w:rPr>
          <w:rFonts w:ascii="Times New Roman" w:hAnsi="Times New Roman" w:cs="Times New Roman" w:hint="eastAsia"/>
          <w:sz w:val="24"/>
          <w:szCs w:val="24"/>
        </w:rPr>
        <w:t>其中，张宝生教授对</w:t>
      </w:r>
      <w:r w:rsidR="00BA199E">
        <w:rPr>
          <w:rFonts w:ascii="Times New Roman" w:hAnsi="Times New Roman" w:cs="Times New Roman" w:hint="eastAsia"/>
          <w:sz w:val="24"/>
          <w:szCs w:val="24"/>
        </w:rPr>
        <w:t>各</w:t>
      </w:r>
      <w:r w:rsidR="00BF4E5D">
        <w:rPr>
          <w:rFonts w:ascii="Times New Roman" w:hAnsi="Times New Roman" w:cs="Times New Roman" w:hint="eastAsia"/>
          <w:sz w:val="24"/>
          <w:szCs w:val="24"/>
        </w:rPr>
        <w:t>子课题的拟解决问题、主要</w:t>
      </w:r>
      <w:r w:rsidR="00BA199E">
        <w:rPr>
          <w:rFonts w:ascii="Times New Roman" w:hAnsi="Times New Roman" w:cs="Times New Roman" w:hint="eastAsia"/>
          <w:sz w:val="24"/>
          <w:szCs w:val="24"/>
        </w:rPr>
        <w:t>研究</w:t>
      </w:r>
      <w:r w:rsidR="00BF4E5D">
        <w:rPr>
          <w:rFonts w:ascii="Times New Roman" w:hAnsi="Times New Roman" w:cs="Times New Roman" w:hint="eastAsia"/>
          <w:sz w:val="24"/>
          <w:szCs w:val="24"/>
        </w:rPr>
        <w:t>内容和研究方案</w:t>
      </w:r>
      <w:r w:rsidR="00BA199E">
        <w:rPr>
          <w:rFonts w:ascii="Times New Roman" w:hAnsi="Times New Roman" w:cs="Times New Roman" w:hint="eastAsia"/>
          <w:sz w:val="24"/>
          <w:szCs w:val="24"/>
        </w:rPr>
        <w:t>设计</w:t>
      </w:r>
      <w:r w:rsidR="00BF4E5D">
        <w:rPr>
          <w:rFonts w:ascii="Times New Roman" w:hAnsi="Times New Roman" w:cs="Times New Roman" w:hint="eastAsia"/>
          <w:sz w:val="24"/>
          <w:szCs w:val="24"/>
        </w:rPr>
        <w:t>等进行了重点介绍，总课题的</w:t>
      </w:r>
      <w:r w:rsidR="00BF4E5D">
        <w:rPr>
          <w:rFonts w:ascii="Times New Roman" w:hAnsi="Times New Roman" w:cs="Times New Roman" w:hint="eastAsia"/>
          <w:sz w:val="24"/>
          <w:szCs w:val="24"/>
        </w:rPr>
        <w:t>4</w:t>
      </w:r>
      <w:r w:rsidR="00BF4E5D">
        <w:rPr>
          <w:rFonts w:ascii="Times New Roman" w:hAnsi="Times New Roman" w:cs="Times New Roman" w:hint="eastAsia"/>
          <w:sz w:val="24"/>
          <w:szCs w:val="24"/>
        </w:rPr>
        <w:t>个子课题分别是：我国非常规油气资源分析评价及产出规模预测，非常规油气开发对我国能源安全的保障能力分析，我国非常规油气产业发展及其经济影响研究，我国非常规油气开发的社会综合影响研究。</w:t>
      </w:r>
    </w:p>
    <w:p w:rsidR="00BF4E5D" w:rsidRPr="00BF4E5D" w:rsidRDefault="00BF4E5D" w:rsidP="00BF4E42">
      <w:pPr>
        <w:jc w:val="center"/>
        <w:rPr>
          <w:rFonts w:ascii="Times New Roman" w:hAnsi="Times New Roman" w:cs="Times New Roman" w:hint="eastAsia"/>
          <w:sz w:val="24"/>
          <w:szCs w:val="24"/>
        </w:rPr>
      </w:pPr>
    </w:p>
    <w:p w:rsidR="00CD6802" w:rsidRDefault="00CD6802" w:rsidP="00BF4E42">
      <w:pPr>
        <w:spacing w:line="324" w:lineRule="auto"/>
        <w:ind w:firstLineChars="200" w:firstLine="480"/>
        <w:rPr>
          <w:rFonts w:ascii="Times New Roman" w:hAnsi="Times New Roman" w:cs="Times New Roman" w:hint="eastAsia"/>
          <w:sz w:val="24"/>
          <w:szCs w:val="24"/>
        </w:rPr>
      </w:pPr>
      <w:r w:rsidRPr="00CD6802">
        <w:rPr>
          <w:rFonts w:ascii="Times New Roman" w:hAnsi="Times New Roman" w:cs="Times New Roman" w:hint="eastAsia"/>
          <w:sz w:val="24"/>
          <w:szCs w:val="24"/>
        </w:rPr>
        <w:t>与会专家</w:t>
      </w:r>
      <w:r>
        <w:rPr>
          <w:rFonts w:ascii="Times New Roman" w:hAnsi="Times New Roman" w:cs="Times New Roman" w:hint="eastAsia"/>
          <w:sz w:val="24"/>
          <w:szCs w:val="24"/>
        </w:rPr>
        <w:t>听取汇报后</w:t>
      </w:r>
      <w:r w:rsidRPr="00CD6802">
        <w:rPr>
          <w:rFonts w:ascii="Times New Roman" w:hAnsi="Times New Roman" w:cs="Times New Roman" w:hint="eastAsia"/>
          <w:sz w:val="24"/>
          <w:szCs w:val="24"/>
        </w:rPr>
        <w:t>，</w:t>
      </w:r>
      <w:r>
        <w:rPr>
          <w:rFonts w:ascii="Times New Roman" w:hAnsi="Times New Roman" w:cs="Times New Roman" w:hint="eastAsia"/>
          <w:sz w:val="24"/>
          <w:szCs w:val="24"/>
        </w:rPr>
        <w:t>对课题研究内容设计及课题组研究工作</w:t>
      </w:r>
      <w:r w:rsidRPr="00CD6802">
        <w:rPr>
          <w:rFonts w:ascii="Times New Roman" w:hAnsi="Times New Roman" w:cs="Times New Roman" w:hint="eastAsia"/>
          <w:sz w:val="24"/>
          <w:szCs w:val="24"/>
        </w:rPr>
        <w:t>给予</w:t>
      </w:r>
      <w:r>
        <w:rPr>
          <w:rFonts w:ascii="Times New Roman" w:hAnsi="Times New Roman" w:cs="Times New Roman" w:hint="eastAsia"/>
          <w:sz w:val="24"/>
          <w:szCs w:val="24"/>
        </w:rPr>
        <w:t>了积极评价，</w:t>
      </w:r>
      <w:r w:rsidR="00BA199E">
        <w:rPr>
          <w:rFonts w:ascii="Times New Roman" w:hAnsi="Times New Roman" w:cs="Times New Roman" w:hint="eastAsia"/>
          <w:sz w:val="24"/>
          <w:szCs w:val="24"/>
        </w:rPr>
        <w:t>认为课题组</w:t>
      </w:r>
      <w:r w:rsidR="00BA199E">
        <w:rPr>
          <w:rFonts w:ascii="Times New Roman" w:hAnsi="Times New Roman" w:cs="Times New Roman" w:hint="eastAsia"/>
          <w:sz w:val="24"/>
          <w:szCs w:val="24"/>
        </w:rPr>
        <w:t>研究基础雄厚，</w:t>
      </w:r>
      <w:r w:rsidR="00BA199E">
        <w:rPr>
          <w:rFonts w:ascii="Times New Roman" w:hAnsi="Times New Roman" w:cs="Times New Roman" w:hint="eastAsia"/>
          <w:sz w:val="24"/>
          <w:szCs w:val="24"/>
        </w:rPr>
        <w:t>前期准备充分，研究内容丰富，研究思路清晰，研究方案合理可行。同时，专家们以</w:t>
      </w:r>
      <w:r w:rsidR="00B405BC" w:rsidRPr="00B405BC">
        <w:rPr>
          <w:rFonts w:ascii="Times New Roman" w:hAnsi="Times New Roman" w:cs="Times New Roman" w:hint="eastAsia"/>
          <w:sz w:val="24"/>
          <w:szCs w:val="24"/>
        </w:rPr>
        <w:t>各自</w:t>
      </w:r>
      <w:r>
        <w:rPr>
          <w:rFonts w:ascii="Times New Roman" w:hAnsi="Times New Roman" w:cs="Times New Roman" w:hint="eastAsia"/>
          <w:sz w:val="24"/>
          <w:szCs w:val="24"/>
        </w:rPr>
        <w:t>的</w:t>
      </w:r>
      <w:r w:rsidR="00B405BC" w:rsidRPr="00B405BC">
        <w:rPr>
          <w:rFonts w:ascii="Times New Roman" w:hAnsi="Times New Roman" w:cs="Times New Roman" w:hint="eastAsia"/>
          <w:sz w:val="24"/>
          <w:szCs w:val="24"/>
        </w:rPr>
        <w:t>专业背景和工作经验为基础</w:t>
      </w:r>
      <w:r w:rsidR="00B405BC">
        <w:rPr>
          <w:rFonts w:ascii="Times New Roman" w:hAnsi="Times New Roman" w:cs="Times New Roman" w:hint="eastAsia"/>
          <w:sz w:val="24"/>
          <w:szCs w:val="24"/>
        </w:rPr>
        <w:t>，从不同的视角</w:t>
      </w:r>
      <w:r>
        <w:rPr>
          <w:rFonts w:ascii="Times New Roman" w:hAnsi="Times New Roman" w:cs="Times New Roman" w:hint="eastAsia"/>
          <w:sz w:val="24"/>
          <w:szCs w:val="24"/>
        </w:rPr>
        <w:t>出发，</w:t>
      </w:r>
      <w:r w:rsidR="00B405BC" w:rsidRPr="00B405BC">
        <w:rPr>
          <w:rFonts w:ascii="Times New Roman" w:hAnsi="Times New Roman" w:cs="Times New Roman" w:hint="eastAsia"/>
          <w:sz w:val="24"/>
          <w:szCs w:val="24"/>
        </w:rPr>
        <w:t>对课题的研究内容和研究</w:t>
      </w:r>
      <w:r w:rsidR="00B405BC">
        <w:rPr>
          <w:rFonts w:ascii="Times New Roman" w:hAnsi="Times New Roman" w:cs="Times New Roman" w:hint="eastAsia"/>
          <w:sz w:val="24"/>
          <w:szCs w:val="24"/>
        </w:rPr>
        <w:t>方案</w:t>
      </w:r>
      <w:r w:rsidR="00B405BC" w:rsidRPr="00B405BC">
        <w:rPr>
          <w:rFonts w:ascii="Times New Roman" w:hAnsi="Times New Roman" w:cs="Times New Roman" w:hint="eastAsia"/>
          <w:sz w:val="24"/>
          <w:szCs w:val="24"/>
        </w:rPr>
        <w:t>进行了深入</w:t>
      </w:r>
      <w:r w:rsidR="00B405BC">
        <w:rPr>
          <w:rFonts w:ascii="Times New Roman" w:hAnsi="Times New Roman" w:cs="Times New Roman" w:hint="eastAsia"/>
          <w:sz w:val="24"/>
          <w:szCs w:val="24"/>
        </w:rPr>
        <w:t>分析</w:t>
      </w:r>
      <w:r>
        <w:rPr>
          <w:rFonts w:ascii="Times New Roman" w:hAnsi="Times New Roman" w:cs="Times New Roman" w:hint="eastAsia"/>
          <w:sz w:val="24"/>
          <w:szCs w:val="24"/>
        </w:rPr>
        <w:t>研讨，</w:t>
      </w:r>
      <w:r w:rsidR="00B405BC" w:rsidRPr="00B405BC">
        <w:rPr>
          <w:rFonts w:ascii="Times New Roman" w:hAnsi="Times New Roman" w:cs="Times New Roman" w:hint="eastAsia"/>
          <w:sz w:val="24"/>
          <w:szCs w:val="24"/>
        </w:rPr>
        <w:t>提出</w:t>
      </w:r>
      <w:r>
        <w:rPr>
          <w:rFonts w:ascii="Times New Roman" w:hAnsi="Times New Roman" w:cs="Times New Roman" w:hint="eastAsia"/>
          <w:sz w:val="24"/>
          <w:szCs w:val="24"/>
        </w:rPr>
        <w:t>了宝贵的意见和建议，产生了许多具有建设性和创新性的思路和观点</w:t>
      </w:r>
      <w:r w:rsidR="00D91874">
        <w:rPr>
          <w:rFonts w:ascii="Times New Roman" w:hAnsi="Times New Roman" w:cs="Times New Roman" w:hint="eastAsia"/>
          <w:sz w:val="24"/>
          <w:szCs w:val="24"/>
        </w:rPr>
        <w:t>。</w:t>
      </w:r>
      <w:r w:rsidR="00F22241">
        <w:rPr>
          <w:rFonts w:ascii="Times New Roman" w:hAnsi="Times New Roman" w:cs="Times New Roman" w:hint="eastAsia"/>
          <w:sz w:val="24"/>
          <w:szCs w:val="24"/>
        </w:rPr>
        <w:t>专家们的主要意见和建议总结如下：</w:t>
      </w:r>
    </w:p>
    <w:p w:rsidR="00F22241" w:rsidRDefault="00F22241" w:rsidP="00BF4E42">
      <w:pPr>
        <w:jc w:val="center"/>
        <w:rPr>
          <w:rFonts w:ascii="Times New Roman" w:hAnsi="Times New Roman" w:cs="Times New Roman" w:hint="eastAsia"/>
          <w:sz w:val="24"/>
          <w:szCs w:val="24"/>
        </w:rPr>
      </w:pPr>
    </w:p>
    <w:p w:rsidR="00CD6802" w:rsidRPr="00F22241" w:rsidRDefault="00F22241" w:rsidP="00BF4E42">
      <w:pPr>
        <w:spacing w:line="324" w:lineRule="auto"/>
        <w:ind w:firstLineChars="200" w:firstLine="480"/>
        <w:rPr>
          <w:rFonts w:ascii="Times New Roman" w:hAnsi="Times New Roman" w:cs="Times New Roman" w:hint="eastAsia"/>
          <w:sz w:val="24"/>
          <w:szCs w:val="24"/>
        </w:rPr>
      </w:pPr>
      <w:r>
        <w:rPr>
          <w:rFonts w:ascii="Times New Roman" w:hAnsi="Times New Roman" w:cs="Times New Roman" w:hint="eastAsia"/>
          <w:sz w:val="24"/>
          <w:szCs w:val="24"/>
        </w:rPr>
        <w:t>第一，</w:t>
      </w:r>
      <w:r w:rsidR="00BA199E">
        <w:rPr>
          <w:rFonts w:ascii="Times New Roman" w:hAnsi="Times New Roman" w:cs="Times New Roman" w:hint="eastAsia"/>
          <w:sz w:val="24"/>
          <w:szCs w:val="24"/>
        </w:rPr>
        <w:t>研究对象和研究范围的进一步界定。</w:t>
      </w:r>
      <w:r w:rsidR="00A27223">
        <w:rPr>
          <w:rFonts w:ascii="Times New Roman" w:hAnsi="Times New Roman" w:cs="Times New Roman" w:hint="eastAsia"/>
          <w:sz w:val="24"/>
          <w:szCs w:val="24"/>
        </w:rPr>
        <w:t>非常规油气还没有形成明确的和统一认可的定义，目前国内主要以能否经济性开发为划分标准，需要进一步界定该概念；进一步明确我国页岩油、页岩气、煤层气、天然气水合物、致密油等不同类型的非常规油气资源在我国的储藏和分布情况，分析各种类型资源的开发前</w:t>
      </w:r>
      <w:r w:rsidR="00A27223">
        <w:rPr>
          <w:rFonts w:ascii="Times New Roman" w:hAnsi="Times New Roman" w:cs="Times New Roman" w:hint="eastAsia"/>
          <w:sz w:val="24"/>
          <w:szCs w:val="24"/>
        </w:rPr>
        <w:lastRenderedPageBreak/>
        <w:t>景，选择重点研究的资源类型。</w:t>
      </w:r>
    </w:p>
    <w:p w:rsidR="00F22241" w:rsidRPr="00BF4E42" w:rsidRDefault="00F22241" w:rsidP="00BF4E42">
      <w:pPr>
        <w:jc w:val="center"/>
        <w:rPr>
          <w:rFonts w:ascii="Times New Roman" w:hAnsi="Times New Roman" w:cs="Times New Roman" w:hint="eastAsia"/>
          <w:sz w:val="18"/>
          <w:szCs w:val="18"/>
        </w:rPr>
      </w:pPr>
    </w:p>
    <w:p w:rsidR="00F22241" w:rsidRDefault="00A27223" w:rsidP="00BF4E42">
      <w:pPr>
        <w:spacing w:line="324" w:lineRule="auto"/>
        <w:ind w:firstLineChars="200" w:firstLine="480"/>
        <w:rPr>
          <w:rFonts w:ascii="Times New Roman" w:hAnsi="Times New Roman" w:cs="Times New Roman" w:hint="eastAsia"/>
          <w:sz w:val="24"/>
          <w:szCs w:val="24"/>
        </w:rPr>
      </w:pPr>
      <w:r>
        <w:rPr>
          <w:rFonts w:ascii="Times New Roman" w:hAnsi="Times New Roman" w:cs="Times New Roman" w:hint="eastAsia"/>
          <w:sz w:val="24"/>
          <w:szCs w:val="24"/>
        </w:rPr>
        <w:t>第二，总结</w:t>
      </w:r>
      <w:r w:rsidR="0061651F">
        <w:rPr>
          <w:rFonts w:ascii="Times New Roman" w:hAnsi="Times New Roman" w:cs="Times New Roman" w:hint="eastAsia"/>
          <w:sz w:val="24"/>
          <w:szCs w:val="24"/>
        </w:rPr>
        <w:t>分析美国页岩气、加拿大油砂等国外非常规油气开发利用的成功经验，进行比较和借鉴，从而确定</w:t>
      </w:r>
      <w:r w:rsidR="0061651F">
        <w:rPr>
          <w:rFonts w:ascii="Times New Roman" w:hAnsi="Times New Roman" w:cs="Times New Roman" w:hint="eastAsia"/>
          <w:sz w:val="24"/>
          <w:szCs w:val="24"/>
        </w:rPr>
        <w:t>中国的非常规</w:t>
      </w:r>
      <w:r w:rsidR="0061651F">
        <w:rPr>
          <w:rFonts w:ascii="Times New Roman" w:hAnsi="Times New Roman" w:cs="Times New Roman" w:hint="eastAsia"/>
          <w:sz w:val="24"/>
          <w:szCs w:val="24"/>
        </w:rPr>
        <w:t>油气能源之路该怎么走？</w:t>
      </w:r>
      <w:r w:rsidR="0061651F">
        <w:rPr>
          <w:rFonts w:ascii="Times New Roman" w:hAnsi="Times New Roman" w:cs="Times New Roman" w:hint="eastAsia"/>
          <w:sz w:val="24"/>
          <w:szCs w:val="24"/>
        </w:rPr>
        <w:t>应当</w:t>
      </w:r>
      <w:r w:rsidR="0061651F">
        <w:rPr>
          <w:rFonts w:ascii="Times New Roman" w:hAnsi="Times New Roman" w:cs="Times New Roman" w:hint="eastAsia"/>
          <w:sz w:val="24"/>
          <w:szCs w:val="24"/>
        </w:rPr>
        <w:t>将非常规油气提升到何种战略高度？与之相对应的，需要强化哪些方面的技术研究？</w:t>
      </w:r>
      <w:r w:rsidR="0061651F">
        <w:rPr>
          <w:rFonts w:ascii="Times New Roman" w:hAnsi="Times New Roman" w:cs="Times New Roman" w:hint="eastAsia"/>
          <w:sz w:val="24"/>
          <w:szCs w:val="24"/>
        </w:rPr>
        <w:t>应该提供什么样的政策保障？</w:t>
      </w:r>
    </w:p>
    <w:p w:rsidR="00A27223" w:rsidRDefault="00A27223" w:rsidP="00BF4E42">
      <w:pPr>
        <w:jc w:val="center"/>
        <w:rPr>
          <w:rFonts w:ascii="Times New Roman" w:hAnsi="Times New Roman" w:cs="Times New Roman" w:hint="eastAsia"/>
          <w:sz w:val="24"/>
          <w:szCs w:val="24"/>
        </w:rPr>
      </w:pPr>
    </w:p>
    <w:p w:rsidR="00A27223" w:rsidRDefault="0061651F" w:rsidP="00BF4E42">
      <w:pPr>
        <w:spacing w:line="324" w:lineRule="auto"/>
        <w:ind w:firstLineChars="200" w:firstLine="480"/>
        <w:rPr>
          <w:rFonts w:ascii="Times New Roman" w:hAnsi="Times New Roman" w:cs="Times New Roman" w:hint="eastAsia"/>
          <w:sz w:val="24"/>
          <w:szCs w:val="24"/>
        </w:rPr>
      </w:pPr>
      <w:r>
        <w:rPr>
          <w:rFonts w:ascii="Times New Roman" w:hAnsi="Times New Roman" w:cs="Times New Roman" w:hint="eastAsia"/>
          <w:sz w:val="24"/>
          <w:szCs w:val="24"/>
        </w:rPr>
        <w:t>第三，能源安全问题涉及到国家经济安全、政治安全和军事安全，能源供应能力关系到国家的国际影响力。在研究非常规油气对能源安全的影响时，建议课题组从理论上</w:t>
      </w:r>
      <w:r w:rsidR="00F641DA">
        <w:rPr>
          <w:rFonts w:ascii="Times New Roman" w:hAnsi="Times New Roman" w:cs="Times New Roman" w:hint="eastAsia"/>
          <w:sz w:val="24"/>
          <w:szCs w:val="24"/>
        </w:rPr>
        <w:t>建立</w:t>
      </w:r>
      <w:r>
        <w:rPr>
          <w:rFonts w:ascii="Times New Roman" w:hAnsi="Times New Roman" w:cs="Times New Roman" w:hint="eastAsia"/>
          <w:sz w:val="24"/>
          <w:szCs w:val="24"/>
        </w:rPr>
        <w:t>完善的分析框架和分析方法</w:t>
      </w:r>
      <w:r w:rsidR="00F641DA">
        <w:rPr>
          <w:rFonts w:ascii="Times New Roman" w:hAnsi="Times New Roman" w:cs="Times New Roman" w:hint="eastAsia"/>
          <w:sz w:val="24"/>
          <w:szCs w:val="24"/>
        </w:rPr>
        <w:t>；建议从不同的角度思考问题，从国家战略的高度，分别考虑战争和和平两种情况下，能源安全</w:t>
      </w:r>
      <w:r w:rsidR="003163C5">
        <w:rPr>
          <w:rFonts w:ascii="Times New Roman" w:hAnsi="Times New Roman" w:cs="Times New Roman" w:hint="eastAsia"/>
          <w:sz w:val="24"/>
          <w:szCs w:val="24"/>
        </w:rPr>
        <w:t>需要什么样的</w:t>
      </w:r>
      <w:r w:rsidR="00F641DA">
        <w:rPr>
          <w:rFonts w:ascii="Times New Roman" w:hAnsi="Times New Roman" w:cs="Times New Roman" w:hint="eastAsia"/>
          <w:sz w:val="24"/>
          <w:szCs w:val="24"/>
        </w:rPr>
        <w:t>保障措施</w:t>
      </w:r>
      <w:r w:rsidR="003163C5">
        <w:rPr>
          <w:rFonts w:ascii="Times New Roman" w:hAnsi="Times New Roman" w:cs="Times New Roman" w:hint="eastAsia"/>
          <w:sz w:val="24"/>
          <w:szCs w:val="24"/>
        </w:rPr>
        <w:t>，从而提出合理的政策建议</w:t>
      </w:r>
      <w:r w:rsidR="00F641DA">
        <w:rPr>
          <w:rFonts w:ascii="Times New Roman" w:hAnsi="Times New Roman" w:cs="Times New Roman" w:hint="eastAsia"/>
          <w:sz w:val="24"/>
          <w:szCs w:val="24"/>
        </w:rPr>
        <w:t>。</w:t>
      </w:r>
    </w:p>
    <w:p w:rsidR="00A27223" w:rsidRDefault="00A27223" w:rsidP="00BF4E42">
      <w:pPr>
        <w:jc w:val="center"/>
        <w:rPr>
          <w:rFonts w:ascii="Times New Roman" w:hAnsi="Times New Roman" w:cs="Times New Roman" w:hint="eastAsia"/>
          <w:sz w:val="24"/>
          <w:szCs w:val="24"/>
        </w:rPr>
      </w:pPr>
    </w:p>
    <w:p w:rsidR="00F641DA" w:rsidRDefault="00F641DA" w:rsidP="00BF4E42">
      <w:pPr>
        <w:spacing w:line="324" w:lineRule="auto"/>
        <w:ind w:firstLineChars="200" w:firstLine="480"/>
        <w:rPr>
          <w:rFonts w:ascii="Times New Roman" w:hAnsi="Times New Roman" w:cs="Times New Roman" w:hint="eastAsia"/>
          <w:sz w:val="24"/>
          <w:szCs w:val="24"/>
        </w:rPr>
      </w:pPr>
      <w:r>
        <w:rPr>
          <w:rFonts w:ascii="Times New Roman" w:hAnsi="Times New Roman" w:cs="Times New Roman" w:hint="eastAsia"/>
          <w:sz w:val="24"/>
          <w:szCs w:val="24"/>
        </w:rPr>
        <w:t>第四，非常规油气能否顺利发展主要受</w:t>
      </w:r>
      <w:r>
        <w:rPr>
          <w:rFonts w:ascii="Times New Roman" w:hAnsi="Times New Roman" w:cs="Times New Roman" w:hint="eastAsia"/>
          <w:sz w:val="24"/>
          <w:szCs w:val="24"/>
        </w:rPr>
        <w:t>4</w:t>
      </w:r>
      <w:r>
        <w:rPr>
          <w:rFonts w:ascii="Times New Roman" w:hAnsi="Times New Roman" w:cs="Times New Roman" w:hint="eastAsia"/>
          <w:sz w:val="24"/>
          <w:szCs w:val="24"/>
        </w:rPr>
        <w:t>个方面的影响：理论知识、科学技术、生态环境和经济成本。</w:t>
      </w:r>
      <w:r>
        <w:rPr>
          <w:rFonts w:ascii="Times New Roman" w:hAnsi="Times New Roman" w:cs="Times New Roman" w:hint="eastAsia"/>
          <w:sz w:val="24"/>
          <w:szCs w:val="24"/>
        </w:rPr>
        <w:t>资源分析</w:t>
      </w:r>
      <w:r w:rsidR="003163C5">
        <w:rPr>
          <w:rFonts w:ascii="Times New Roman" w:hAnsi="Times New Roman" w:cs="Times New Roman" w:hint="eastAsia"/>
          <w:sz w:val="24"/>
          <w:szCs w:val="24"/>
        </w:rPr>
        <w:t>评价</w:t>
      </w:r>
      <w:r>
        <w:rPr>
          <w:rFonts w:ascii="Times New Roman" w:hAnsi="Times New Roman" w:cs="Times New Roman" w:hint="eastAsia"/>
          <w:sz w:val="24"/>
          <w:szCs w:val="24"/>
        </w:rPr>
        <w:t>时</w:t>
      </w:r>
      <w:r>
        <w:rPr>
          <w:rFonts w:ascii="Times New Roman" w:hAnsi="Times New Roman" w:cs="Times New Roman" w:hint="eastAsia"/>
          <w:sz w:val="24"/>
          <w:szCs w:val="24"/>
        </w:rPr>
        <w:t>，</w:t>
      </w:r>
      <w:r w:rsidR="003163C5">
        <w:rPr>
          <w:rFonts w:ascii="Times New Roman" w:hAnsi="Times New Roman" w:cs="Times New Roman" w:hint="eastAsia"/>
          <w:sz w:val="24"/>
          <w:szCs w:val="24"/>
        </w:rPr>
        <w:t>对于</w:t>
      </w:r>
      <w:r>
        <w:rPr>
          <w:rFonts w:ascii="Times New Roman" w:hAnsi="Times New Roman" w:cs="Times New Roman" w:hint="eastAsia"/>
          <w:sz w:val="24"/>
          <w:szCs w:val="24"/>
        </w:rPr>
        <w:t>不同</w:t>
      </w:r>
      <w:r>
        <w:rPr>
          <w:rFonts w:ascii="Times New Roman" w:hAnsi="Times New Roman" w:cs="Times New Roman" w:hint="eastAsia"/>
          <w:sz w:val="24"/>
          <w:szCs w:val="24"/>
        </w:rPr>
        <w:t>的时间</w:t>
      </w:r>
      <w:r>
        <w:rPr>
          <w:rFonts w:ascii="Times New Roman" w:hAnsi="Times New Roman" w:cs="Times New Roman" w:hint="eastAsia"/>
          <w:sz w:val="24"/>
          <w:szCs w:val="24"/>
        </w:rPr>
        <w:t>阶段</w:t>
      </w:r>
      <w:r>
        <w:rPr>
          <w:rFonts w:ascii="Times New Roman" w:hAnsi="Times New Roman" w:cs="Times New Roman" w:hint="eastAsia"/>
          <w:sz w:val="24"/>
          <w:szCs w:val="24"/>
        </w:rPr>
        <w:t>，关注的</w:t>
      </w:r>
      <w:r>
        <w:rPr>
          <w:rFonts w:ascii="Times New Roman" w:hAnsi="Times New Roman" w:cs="Times New Roman" w:hint="eastAsia"/>
          <w:sz w:val="24"/>
          <w:szCs w:val="24"/>
        </w:rPr>
        <w:t>重点</w:t>
      </w:r>
      <w:r>
        <w:rPr>
          <w:rFonts w:ascii="Times New Roman" w:hAnsi="Times New Roman" w:cs="Times New Roman" w:hint="eastAsia"/>
          <w:sz w:val="24"/>
          <w:szCs w:val="24"/>
        </w:rPr>
        <w:t>应当</w:t>
      </w:r>
      <w:r>
        <w:rPr>
          <w:rFonts w:ascii="Times New Roman" w:hAnsi="Times New Roman" w:cs="Times New Roman" w:hint="eastAsia"/>
          <w:sz w:val="24"/>
          <w:szCs w:val="24"/>
        </w:rPr>
        <w:t>不同，近期</w:t>
      </w:r>
      <w:r>
        <w:rPr>
          <w:rFonts w:ascii="Times New Roman" w:hAnsi="Times New Roman" w:cs="Times New Roman" w:hint="eastAsia"/>
          <w:sz w:val="24"/>
          <w:szCs w:val="24"/>
        </w:rPr>
        <w:t>主要</w:t>
      </w:r>
      <w:r>
        <w:rPr>
          <w:rFonts w:ascii="Times New Roman" w:hAnsi="Times New Roman" w:cs="Times New Roman" w:hint="eastAsia"/>
          <w:sz w:val="24"/>
          <w:szCs w:val="24"/>
        </w:rPr>
        <w:t>关注技术，中期</w:t>
      </w:r>
      <w:r>
        <w:rPr>
          <w:rFonts w:ascii="Times New Roman" w:hAnsi="Times New Roman" w:cs="Times New Roman" w:hint="eastAsia"/>
          <w:sz w:val="24"/>
          <w:szCs w:val="24"/>
        </w:rPr>
        <w:t>主要</w:t>
      </w:r>
      <w:r>
        <w:rPr>
          <w:rFonts w:ascii="Times New Roman" w:hAnsi="Times New Roman" w:cs="Times New Roman" w:hint="eastAsia"/>
          <w:sz w:val="24"/>
          <w:szCs w:val="24"/>
        </w:rPr>
        <w:t>关注成本，远期</w:t>
      </w:r>
      <w:r w:rsidR="003163C5">
        <w:rPr>
          <w:rFonts w:ascii="Times New Roman" w:hAnsi="Times New Roman" w:cs="Times New Roman" w:hint="eastAsia"/>
          <w:sz w:val="24"/>
          <w:szCs w:val="24"/>
        </w:rPr>
        <w:t>主要</w:t>
      </w:r>
      <w:r>
        <w:rPr>
          <w:rFonts w:ascii="Times New Roman" w:hAnsi="Times New Roman" w:cs="Times New Roman" w:hint="eastAsia"/>
          <w:sz w:val="24"/>
          <w:szCs w:val="24"/>
        </w:rPr>
        <w:t>关注环境</w:t>
      </w:r>
      <w:r w:rsidR="003163C5">
        <w:rPr>
          <w:rFonts w:ascii="Times New Roman" w:hAnsi="Times New Roman" w:cs="Times New Roman" w:hint="eastAsia"/>
          <w:sz w:val="24"/>
          <w:szCs w:val="24"/>
        </w:rPr>
        <w:t>。</w:t>
      </w:r>
      <w:r>
        <w:rPr>
          <w:rFonts w:ascii="Times New Roman" w:hAnsi="Times New Roman" w:cs="Times New Roman" w:hint="eastAsia"/>
          <w:sz w:val="24"/>
          <w:szCs w:val="24"/>
        </w:rPr>
        <w:t>课题组选择</w:t>
      </w:r>
      <w:r>
        <w:rPr>
          <w:rFonts w:ascii="Times New Roman" w:hAnsi="Times New Roman" w:cs="Times New Roman" w:hint="eastAsia"/>
          <w:sz w:val="24"/>
          <w:szCs w:val="24"/>
        </w:rPr>
        <w:t>2020</w:t>
      </w:r>
      <w:r>
        <w:rPr>
          <w:rFonts w:ascii="Times New Roman" w:hAnsi="Times New Roman" w:cs="Times New Roman" w:hint="eastAsia"/>
          <w:sz w:val="24"/>
          <w:szCs w:val="24"/>
        </w:rPr>
        <w:t>年、</w:t>
      </w:r>
      <w:r>
        <w:rPr>
          <w:rFonts w:ascii="Times New Roman" w:hAnsi="Times New Roman" w:cs="Times New Roman" w:hint="eastAsia"/>
          <w:sz w:val="24"/>
          <w:szCs w:val="24"/>
        </w:rPr>
        <w:t>2030</w:t>
      </w:r>
      <w:r>
        <w:rPr>
          <w:rFonts w:ascii="Times New Roman" w:hAnsi="Times New Roman" w:cs="Times New Roman" w:hint="eastAsia"/>
          <w:sz w:val="24"/>
          <w:szCs w:val="24"/>
        </w:rPr>
        <w:t>年和</w:t>
      </w:r>
      <w:r>
        <w:rPr>
          <w:rFonts w:ascii="Times New Roman" w:hAnsi="Times New Roman" w:cs="Times New Roman" w:hint="eastAsia"/>
          <w:sz w:val="24"/>
          <w:szCs w:val="24"/>
        </w:rPr>
        <w:t>2050</w:t>
      </w:r>
      <w:r w:rsidR="003163C5">
        <w:rPr>
          <w:rFonts w:ascii="Times New Roman" w:hAnsi="Times New Roman" w:cs="Times New Roman" w:hint="eastAsia"/>
          <w:sz w:val="24"/>
          <w:szCs w:val="24"/>
        </w:rPr>
        <w:t>年三个时间节点进行预测分析，十分合理。建议课题组在进行</w:t>
      </w:r>
      <w:r w:rsidR="0038002C">
        <w:rPr>
          <w:rFonts w:ascii="Times New Roman" w:hAnsi="Times New Roman" w:cs="Times New Roman" w:hint="eastAsia"/>
          <w:sz w:val="24"/>
          <w:szCs w:val="24"/>
        </w:rPr>
        <w:t>社会经济影响</w:t>
      </w:r>
      <w:r w:rsidR="003163C5">
        <w:rPr>
          <w:rFonts w:ascii="Times New Roman" w:hAnsi="Times New Roman" w:cs="Times New Roman" w:hint="eastAsia"/>
          <w:sz w:val="24"/>
          <w:szCs w:val="24"/>
        </w:rPr>
        <w:t>评价时考虑技术演化规律，将技术进步因素和</w:t>
      </w:r>
      <w:r w:rsidR="003163C5">
        <w:rPr>
          <w:rFonts w:ascii="Times New Roman" w:hAnsi="Times New Roman" w:cs="Times New Roman" w:hint="eastAsia"/>
          <w:sz w:val="24"/>
          <w:szCs w:val="24"/>
        </w:rPr>
        <w:t>“不确定性”</w:t>
      </w:r>
      <w:r w:rsidR="003163C5">
        <w:rPr>
          <w:rFonts w:ascii="Times New Roman" w:hAnsi="Times New Roman" w:cs="Times New Roman" w:hint="eastAsia"/>
          <w:sz w:val="24"/>
          <w:szCs w:val="24"/>
        </w:rPr>
        <w:t>加入到分析模型中。</w:t>
      </w:r>
      <w:r w:rsidR="0038002C">
        <w:rPr>
          <w:rFonts w:ascii="Times New Roman" w:hAnsi="Times New Roman" w:cs="Times New Roman" w:hint="eastAsia"/>
          <w:sz w:val="24"/>
          <w:szCs w:val="24"/>
        </w:rPr>
        <w:t>油气需求预测部分可以借鉴其他研究成果，进行比较分析，重点关注其对能源安全和经济社会的影响。</w:t>
      </w:r>
    </w:p>
    <w:p w:rsidR="00F641DA" w:rsidRPr="0038002C" w:rsidRDefault="00F641DA" w:rsidP="00BF4E42">
      <w:pPr>
        <w:jc w:val="center"/>
        <w:rPr>
          <w:rFonts w:ascii="Times New Roman" w:hAnsi="Times New Roman" w:cs="Times New Roman" w:hint="eastAsia"/>
          <w:sz w:val="24"/>
          <w:szCs w:val="24"/>
        </w:rPr>
      </w:pPr>
    </w:p>
    <w:p w:rsidR="003163C5" w:rsidRDefault="003163C5" w:rsidP="00BF4E42">
      <w:pPr>
        <w:spacing w:line="324" w:lineRule="auto"/>
        <w:ind w:firstLineChars="200" w:firstLine="480"/>
        <w:rPr>
          <w:rFonts w:ascii="Times New Roman" w:hAnsi="Times New Roman" w:cs="Times New Roman" w:hint="eastAsia"/>
          <w:sz w:val="24"/>
          <w:szCs w:val="24"/>
        </w:rPr>
      </w:pPr>
      <w:r>
        <w:rPr>
          <w:rFonts w:ascii="Times New Roman" w:hAnsi="Times New Roman" w:cs="Times New Roman" w:hint="eastAsia"/>
          <w:sz w:val="24"/>
          <w:szCs w:val="24"/>
        </w:rPr>
        <w:t>第五，目前我国非常规油气开发的主要问题在于</w:t>
      </w:r>
      <w:r>
        <w:rPr>
          <w:rFonts w:ascii="Times New Roman" w:hAnsi="Times New Roman" w:cs="Times New Roman" w:hint="eastAsia"/>
          <w:sz w:val="24"/>
          <w:szCs w:val="24"/>
        </w:rPr>
        <w:t>：</w:t>
      </w:r>
      <w:r w:rsidRPr="00541E55">
        <w:rPr>
          <w:rFonts w:ascii="Times New Roman" w:hAnsi="Times New Roman" w:cs="Times New Roman"/>
          <w:sz w:val="24"/>
          <w:szCs w:val="24"/>
        </w:rPr>
        <w:t>技术准备不充分，经济效益不好</w:t>
      </w:r>
      <w:r w:rsidRPr="00541E55">
        <w:rPr>
          <w:rFonts w:ascii="Times New Roman" w:hAnsi="Times New Roman" w:cs="Times New Roman" w:hint="eastAsia"/>
          <w:sz w:val="24"/>
          <w:szCs w:val="24"/>
        </w:rPr>
        <w:t>。</w:t>
      </w:r>
      <w:r>
        <w:rPr>
          <w:rFonts w:ascii="Times New Roman" w:hAnsi="Times New Roman" w:cs="Times New Roman" w:hint="eastAsia"/>
          <w:sz w:val="24"/>
          <w:szCs w:val="24"/>
        </w:rPr>
        <w:t>建议课题组通过研究，为国家和行业提出相关的发展建议</w:t>
      </w:r>
      <w:r w:rsidR="00CF2BF3">
        <w:rPr>
          <w:rFonts w:ascii="Times New Roman" w:hAnsi="Times New Roman" w:cs="Times New Roman" w:hint="eastAsia"/>
          <w:sz w:val="24"/>
          <w:szCs w:val="24"/>
        </w:rPr>
        <w:t>，同时</w:t>
      </w:r>
      <w:bookmarkStart w:id="0" w:name="_GoBack"/>
      <w:bookmarkEnd w:id="0"/>
      <w:r>
        <w:rPr>
          <w:rFonts w:ascii="Times New Roman" w:hAnsi="Times New Roman" w:cs="Times New Roman" w:hint="eastAsia"/>
          <w:sz w:val="24"/>
          <w:szCs w:val="24"/>
        </w:rPr>
        <w:t>考虑两个时机问题：首先是技术准备</w:t>
      </w:r>
      <w:r w:rsidR="0038002C">
        <w:rPr>
          <w:rFonts w:ascii="Times New Roman" w:hAnsi="Times New Roman" w:cs="Times New Roman" w:hint="eastAsia"/>
          <w:sz w:val="24"/>
          <w:szCs w:val="24"/>
        </w:rPr>
        <w:t>时机</w:t>
      </w:r>
      <w:r>
        <w:rPr>
          <w:rFonts w:ascii="Times New Roman" w:hAnsi="Times New Roman" w:cs="Times New Roman" w:hint="eastAsia"/>
          <w:sz w:val="24"/>
          <w:szCs w:val="24"/>
        </w:rPr>
        <w:t>，是先把技术准备成熟，等过了经济关，然后再进行开发利用？还是直接开发利用，边开发边摸索技术？其次是产业大规模动用时机</w:t>
      </w:r>
      <w:r w:rsidR="0038002C">
        <w:rPr>
          <w:rFonts w:ascii="Times New Roman" w:hAnsi="Times New Roman" w:cs="Times New Roman" w:hint="eastAsia"/>
          <w:sz w:val="24"/>
          <w:szCs w:val="24"/>
        </w:rPr>
        <w:t>，是在和平年代大规模开发？还是作为储备资源，等不得已时再开发？比较总结各自的优缺点，从而进行最佳选择。</w:t>
      </w:r>
    </w:p>
    <w:p w:rsidR="003163C5" w:rsidRPr="0038002C" w:rsidRDefault="003163C5" w:rsidP="00BF4E42">
      <w:pPr>
        <w:jc w:val="center"/>
        <w:rPr>
          <w:rFonts w:ascii="Times New Roman" w:hAnsi="Times New Roman" w:cs="Times New Roman" w:hint="eastAsia"/>
          <w:sz w:val="24"/>
          <w:szCs w:val="24"/>
        </w:rPr>
      </w:pPr>
    </w:p>
    <w:p w:rsidR="00D91874" w:rsidRPr="00D91874" w:rsidRDefault="0038002C" w:rsidP="00BF4E42">
      <w:pPr>
        <w:spacing w:line="324"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张来斌校长高度重视本课题，希望中国石油大学能够通过本课题的研究</w:t>
      </w:r>
      <w:r w:rsidR="00E36774">
        <w:rPr>
          <w:rFonts w:ascii="Times New Roman" w:hAnsi="Times New Roman" w:cs="Times New Roman" w:hint="eastAsia"/>
          <w:sz w:val="24"/>
          <w:szCs w:val="24"/>
        </w:rPr>
        <w:t>，提出相关的政策建议</w:t>
      </w:r>
      <w:r>
        <w:rPr>
          <w:rFonts w:ascii="Times New Roman" w:hAnsi="Times New Roman" w:cs="Times New Roman" w:hint="eastAsia"/>
          <w:sz w:val="24"/>
          <w:szCs w:val="24"/>
        </w:rPr>
        <w:t>，为国家油气事业的发展做出贡献。</w:t>
      </w:r>
      <w:r w:rsidR="00D91874" w:rsidRPr="00D91874">
        <w:rPr>
          <w:rFonts w:ascii="Times New Roman" w:hAnsi="Times New Roman" w:cs="Times New Roman" w:hint="eastAsia"/>
          <w:sz w:val="24"/>
          <w:szCs w:val="24"/>
        </w:rPr>
        <w:t>学校</w:t>
      </w:r>
      <w:r w:rsidR="00D91874">
        <w:rPr>
          <w:rFonts w:ascii="Times New Roman" w:hAnsi="Times New Roman" w:cs="Times New Roman" w:hint="eastAsia"/>
          <w:sz w:val="24"/>
          <w:szCs w:val="24"/>
        </w:rPr>
        <w:t>科技处及</w:t>
      </w:r>
      <w:r w:rsidR="00D91874" w:rsidRPr="00D91874">
        <w:rPr>
          <w:rFonts w:ascii="Times New Roman" w:hAnsi="Times New Roman" w:cs="Times New Roman" w:hint="eastAsia"/>
          <w:sz w:val="24"/>
          <w:szCs w:val="24"/>
        </w:rPr>
        <w:t>相关学院</w:t>
      </w:r>
      <w:r w:rsidR="00D91874">
        <w:rPr>
          <w:rFonts w:ascii="Times New Roman" w:hAnsi="Times New Roman" w:cs="Times New Roman" w:hint="eastAsia"/>
          <w:sz w:val="24"/>
          <w:szCs w:val="24"/>
        </w:rPr>
        <w:t>负责人</w:t>
      </w:r>
      <w:r w:rsidR="00D91874" w:rsidRPr="00D91874">
        <w:rPr>
          <w:rFonts w:ascii="Times New Roman" w:hAnsi="Times New Roman" w:cs="Times New Roman" w:hint="eastAsia"/>
          <w:sz w:val="24"/>
          <w:szCs w:val="24"/>
        </w:rPr>
        <w:t>也表示将为项目组提供良好的科研环境</w:t>
      </w:r>
      <w:r w:rsidR="00A3714D">
        <w:rPr>
          <w:rFonts w:ascii="Times New Roman" w:hAnsi="Times New Roman" w:cs="Times New Roman" w:hint="eastAsia"/>
          <w:sz w:val="24"/>
          <w:szCs w:val="24"/>
        </w:rPr>
        <w:t>和</w:t>
      </w:r>
      <w:r w:rsidR="00D91874" w:rsidRPr="00D91874">
        <w:rPr>
          <w:rFonts w:ascii="Times New Roman" w:hAnsi="Times New Roman" w:cs="Times New Roman" w:hint="eastAsia"/>
          <w:sz w:val="24"/>
          <w:szCs w:val="24"/>
        </w:rPr>
        <w:t>配套支持。</w:t>
      </w:r>
      <w:r w:rsidR="001823F7">
        <w:rPr>
          <w:rFonts w:ascii="Times New Roman" w:hAnsi="Times New Roman" w:cs="Times New Roman" w:hint="eastAsia"/>
          <w:sz w:val="24"/>
          <w:szCs w:val="24"/>
        </w:rPr>
        <w:t>最后，</w:t>
      </w:r>
      <w:r w:rsidR="00D91874">
        <w:rPr>
          <w:rFonts w:ascii="Times New Roman" w:hAnsi="Times New Roman" w:cs="Times New Roman" w:hint="eastAsia"/>
          <w:sz w:val="24"/>
          <w:szCs w:val="24"/>
        </w:rPr>
        <w:t>课题组</w:t>
      </w:r>
      <w:r w:rsidR="00D91874" w:rsidRPr="00D91874">
        <w:rPr>
          <w:rFonts w:ascii="Times New Roman" w:hAnsi="Times New Roman" w:cs="Times New Roman" w:hint="eastAsia"/>
          <w:sz w:val="24"/>
          <w:szCs w:val="24"/>
        </w:rPr>
        <w:t>表示，将</w:t>
      </w:r>
      <w:r w:rsidR="00D91874">
        <w:rPr>
          <w:rFonts w:ascii="Times New Roman" w:hAnsi="Times New Roman" w:cs="Times New Roman" w:hint="eastAsia"/>
          <w:sz w:val="24"/>
          <w:szCs w:val="24"/>
        </w:rPr>
        <w:t>听取</w:t>
      </w:r>
      <w:r w:rsidR="00D91874" w:rsidRPr="00D91874">
        <w:rPr>
          <w:rFonts w:ascii="Times New Roman" w:hAnsi="Times New Roman" w:cs="Times New Roman" w:hint="eastAsia"/>
          <w:sz w:val="24"/>
          <w:szCs w:val="24"/>
        </w:rPr>
        <w:t>专家</w:t>
      </w:r>
      <w:r w:rsidR="00D91874">
        <w:rPr>
          <w:rFonts w:ascii="Times New Roman" w:hAnsi="Times New Roman" w:cs="Times New Roman" w:hint="eastAsia"/>
          <w:sz w:val="24"/>
          <w:szCs w:val="24"/>
        </w:rPr>
        <w:t>组</w:t>
      </w:r>
      <w:r w:rsidR="00D91874" w:rsidRPr="00D91874">
        <w:rPr>
          <w:rFonts w:ascii="Times New Roman" w:hAnsi="Times New Roman" w:cs="Times New Roman" w:hint="eastAsia"/>
          <w:sz w:val="24"/>
          <w:szCs w:val="24"/>
        </w:rPr>
        <w:t>的意见与建议，完善研究思路，丰富研究内容，坚持产学研相结合的研究方法，努力实现研究目标，为我国非常规油气开发的利用以及国家能源安全及社会经济的发展提供科学合理的理论依据</w:t>
      </w:r>
      <w:r w:rsidR="001823F7">
        <w:rPr>
          <w:rFonts w:ascii="Times New Roman" w:hAnsi="Times New Roman" w:cs="Times New Roman" w:hint="eastAsia"/>
          <w:sz w:val="24"/>
          <w:szCs w:val="24"/>
        </w:rPr>
        <w:t>和政策建议</w:t>
      </w:r>
      <w:r w:rsidR="00D91874" w:rsidRPr="00D91874">
        <w:rPr>
          <w:rFonts w:ascii="Times New Roman" w:hAnsi="Times New Roman" w:cs="Times New Roman" w:hint="eastAsia"/>
          <w:sz w:val="24"/>
          <w:szCs w:val="24"/>
        </w:rPr>
        <w:t>。</w:t>
      </w:r>
    </w:p>
    <w:sectPr w:rsidR="00D91874" w:rsidRPr="00D9187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98D"/>
    <w:rsid w:val="00085A4F"/>
    <w:rsid w:val="001823F7"/>
    <w:rsid w:val="003163C5"/>
    <w:rsid w:val="0038002C"/>
    <w:rsid w:val="004F498D"/>
    <w:rsid w:val="0061651F"/>
    <w:rsid w:val="00880E7A"/>
    <w:rsid w:val="00931C2B"/>
    <w:rsid w:val="00A01547"/>
    <w:rsid w:val="00A27223"/>
    <w:rsid w:val="00A3714D"/>
    <w:rsid w:val="00AE1881"/>
    <w:rsid w:val="00B405BC"/>
    <w:rsid w:val="00BA199E"/>
    <w:rsid w:val="00BF4E42"/>
    <w:rsid w:val="00BF4E5D"/>
    <w:rsid w:val="00CD6802"/>
    <w:rsid w:val="00CF2BF3"/>
    <w:rsid w:val="00D91874"/>
    <w:rsid w:val="00E17249"/>
    <w:rsid w:val="00E36774"/>
    <w:rsid w:val="00F22241"/>
    <w:rsid w:val="00F641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17249"/>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1724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5471">
      <w:bodyDiv w:val="1"/>
      <w:marLeft w:val="0"/>
      <w:marRight w:val="0"/>
      <w:marTop w:val="0"/>
      <w:marBottom w:val="0"/>
      <w:divBdr>
        <w:top w:val="none" w:sz="0" w:space="0" w:color="auto"/>
        <w:left w:val="none" w:sz="0" w:space="0" w:color="auto"/>
        <w:bottom w:val="none" w:sz="0" w:space="0" w:color="auto"/>
        <w:right w:val="none" w:sz="0" w:space="0" w:color="auto"/>
      </w:divBdr>
      <w:divsChild>
        <w:div w:id="2064020708">
          <w:marLeft w:val="0"/>
          <w:marRight w:val="0"/>
          <w:marTop w:val="0"/>
          <w:marBottom w:val="0"/>
          <w:divBdr>
            <w:top w:val="none" w:sz="0" w:space="0" w:color="auto"/>
            <w:left w:val="none" w:sz="0" w:space="0" w:color="auto"/>
            <w:bottom w:val="none" w:sz="0" w:space="0" w:color="auto"/>
            <w:right w:val="none" w:sz="0" w:space="0" w:color="auto"/>
          </w:divBdr>
          <w:divsChild>
            <w:div w:id="1198081292">
              <w:marLeft w:val="0"/>
              <w:marRight w:val="0"/>
              <w:marTop w:val="0"/>
              <w:marBottom w:val="0"/>
              <w:divBdr>
                <w:top w:val="none" w:sz="0" w:space="0" w:color="auto"/>
                <w:left w:val="none" w:sz="0" w:space="0" w:color="auto"/>
                <w:bottom w:val="none" w:sz="0" w:space="0" w:color="auto"/>
                <w:right w:val="none" w:sz="0" w:space="0" w:color="auto"/>
              </w:divBdr>
              <w:divsChild>
                <w:div w:id="164823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1427362">
      <w:bodyDiv w:val="1"/>
      <w:marLeft w:val="0"/>
      <w:marRight w:val="0"/>
      <w:marTop w:val="0"/>
      <w:marBottom w:val="0"/>
      <w:divBdr>
        <w:top w:val="none" w:sz="0" w:space="0" w:color="auto"/>
        <w:left w:val="none" w:sz="0" w:space="0" w:color="auto"/>
        <w:bottom w:val="none" w:sz="0" w:space="0" w:color="auto"/>
        <w:right w:val="none" w:sz="0" w:space="0" w:color="auto"/>
      </w:divBdr>
      <w:divsChild>
        <w:div w:id="378667256">
          <w:marLeft w:val="0"/>
          <w:marRight w:val="0"/>
          <w:marTop w:val="0"/>
          <w:marBottom w:val="0"/>
          <w:divBdr>
            <w:top w:val="none" w:sz="0" w:space="0" w:color="auto"/>
            <w:left w:val="none" w:sz="0" w:space="0" w:color="auto"/>
            <w:bottom w:val="none" w:sz="0" w:space="0" w:color="auto"/>
            <w:right w:val="none" w:sz="0" w:space="0" w:color="auto"/>
          </w:divBdr>
          <w:divsChild>
            <w:div w:id="372536012">
              <w:marLeft w:val="0"/>
              <w:marRight w:val="0"/>
              <w:marTop w:val="0"/>
              <w:marBottom w:val="0"/>
              <w:divBdr>
                <w:top w:val="none" w:sz="0" w:space="0" w:color="auto"/>
                <w:left w:val="none" w:sz="0" w:space="0" w:color="auto"/>
                <w:bottom w:val="none" w:sz="0" w:space="0" w:color="auto"/>
                <w:right w:val="none" w:sz="0" w:space="0" w:color="auto"/>
              </w:divBdr>
              <w:divsChild>
                <w:div w:id="4997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814819">
      <w:bodyDiv w:val="1"/>
      <w:marLeft w:val="0"/>
      <w:marRight w:val="0"/>
      <w:marTop w:val="0"/>
      <w:marBottom w:val="0"/>
      <w:divBdr>
        <w:top w:val="none" w:sz="0" w:space="0" w:color="auto"/>
        <w:left w:val="none" w:sz="0" w:space="0" w:color="auto"/>
        <w:bottom w:val="none" w:sz="0" w:space="0" w:color="auto"/>
        <w:right w:val="none" w:sz="0" w:space="0" w:color="auto"/>
      </w:divBdr>
      <w:divsChild>
        <w:div w:id="1050497528">
          <w:marLeft w:val="0"/>
          <w:marRight w:val="0"/>
          <w:marTop w:val="0"/>
          <w:marBottom w:val="0"/>
          <w:divBdr>
            <w:top w:val="none" w:sz="0" w:space="0" w:color="auto"/>
            <w:left w:val="none" w:sz="0" w:space="0" w:color="auto"/>
            <w:bottom w:val="none" w:sz="0" w:space="0" w:color="auto"/>
            <w:right w:val="none" w:sz="0" w:space="0" w:color="auto"/>
          </w:divBdr>
          <w:divsChild>
            <w:div w:id="2036346698">
              <w:marLeft w:val="0"/>
              <w:marRight w:val="0"/>
              <w:marTop w:val="150"/>
              <w:marBottom w:val="150"/>
              <w:divBdr>
                <w:top w:val="none" w:sz="0" w:space="0" w:color="auto"/>
                <w:left w:val="none" w:sz="0" w:space="0" w:color="auto"/>
                <w:bottom w:val="none" w:sz="0" w:space="0" w:color="auto"/>
                <w:right w:val="none" w:sz="0" w:space="0" w:color="auto"/>
              </w:divBdr>
              <w:divsChild>
                <w:div w:id="1649896786">
                  <w:marLeft w:val="0"/>
                  <w:marRight w:val="0"/>
                  <w:marTop w:val="0"/>
                  <w:marBottom w:val="0"/>
                  <w:divBdr>
                    <w:top w:val="single" w:sz="6" w:space="0" w:color="A1CEEB"/>
                    <w:left w:val="single" w:sz="6" w:space="0" w:color="A1CEEB"/>
                    <w:bottom w:val="single" w:sz="6" w:space="0" w:color="A1CEEB"/>
                    <w:right w:val="single" w:sz="6" w:space="0" w:color="A1CEEB"/>
                  </w:divBdr>
                  <w:divsChild>
                    <w:div w:id="902104327">
                      <w:marLeft w:val="0"/>
                      <w:marRight w:val="0"/>
                      <w:marTop w:val="0"/>
                      <w:marBottom w:val="0"/>
                      <w:divBdr>
                        <w:top w:val="none" w:sz="0" w:space="0" w:color="auto"/>
                        <w:left w:val="none" w:sz="0" w:space="0" w:color="auto"/>
                        <w:bottom w:val="none" w:sz="0" w:space="0" w:color="auto"/>
                        <w:right w:val="none" w:sz="0" w:space="0" w:color="auto"/>
                      </w:divBdr>
                      <w:divsChild>
                        <w:div w:id="1438863474">
                          <w:marLeft w:val="0"/>
                          <w:marRight w:val="0"/>
                          <w:marTop w:val="300"/>
                          <w:marBottom w:val="300"/>
                          <w:divBdr>
                            <w:top w:val="none" w:sz="0" w:space="0" w:color="auto"/>
                            <w:left w:val="none" w:sz="0" w:space="0" w:color="auto"/>
                            <w:bottom w:val="none" w:sz="0" w:space="0" w:color="auto"/>
                            <w:right w:val="none" w:sz="0" w:space="0" w:color="auto"/>
                          </w:divBdr>
                          <w:divsChild>
                            <w:div w:id="184493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3819728">
      <w:bodyDiv w:val="1"/>
      <w:marLeft w:val="0"/>
      <w:marRight w:val="0"/>
      <w:marTop w:val="0"/>
      <w:marBottom w:val="0"/>
      <w:divBdr>
        <w:top w:val="none" w:sz="0" w:space="0" w:color="auto"/>
        <w:left w:val="none" w:sz="0" w:space="0" w:color="auto"/>
        <w:bottom w:val="none" w:sz="0" w:space="0" w:color="auto"/>
        <w:right w:val="none" w:sz="0" w:space="0" w:color="auto"/>
      </w:divBdr>
      <w:divsChild>
        <w:div w:id="1423722053">
          <w:marLeft w:val="0"/>
          <w:marRight w:val="0"/>
          <w:marTop w:val="0"/>
          <w:marBottom w:val="0"/>
          <w:divBdr>
            <w:top w:val="none" w:sz="0" w:space="0" w:color="auto"/>
            <w:left w:val="none" w:sz="0" w:space="0" w:color="auto"/>
            <w:bottom w:val="none" w:sz="0" w:space="0" w:color="auto"/>
            <w:right w:val="none" w:sz="0" w:space="0" w:color="auto"/>
          </w:divBdr>
          <w:divsChild>
            <w:div w:id="1237787205">
              <w:marLeft w:val="0"/>
              <w:marRight w:val="0"/>
              <w:marTop w:val="150"/>
              <w:marBottom w:val="150"/>
              <w:divBdr>
                <w:top w:val="none" w:sz="0" w:space="0" w:color="auto"/>
                <w:left w:val="none" w:sz="0" w:space="0" w:color="auto"/>
                <w:bottom w:val="none" w:sz="0" w:space="0" w:color="auto"/>
                <w:right w:val="none" w:sz="0" w:space="0" w:color="auto"/>
              </w:divBdr>
              <w:divsChild>
                <w:div w:id="825825617">
                  <w:marLeft w:val="0"/>
                  <w:marRight w:val="0"/>
                  <w:marTop w:val="0"/>
                  <w:marBottom w:val="0"/>
                  <w:divBdr>
                    <w:top w:val="single" w:sz="6" w:space="0" w:color="A1CEEB"/>
                    <w:left w:val="single" w:sz="6" w:space="0" w:color="A1CEEB"/>
                    <w:bottom w:val="single" w:sz="6" w:space="0" w:color="A1CEEB"/>
                    <w:right w:val="single" w:sz="6" w:space="0" w:color="A1CEEB"/>
                  </w:divBdr>
                  <w:divsChild>
                    <w:div w:id="618225298">
                      <w:marLeft w:val="0"/>
                      <w:marRight w:val="0"/>
                      <w:marTop w:val="0"/>
                      <w:marBottom w:val="0"/>
                      <w:divBdr>
                        <w:top w:val="none" w:sz="0" w:space="0" w:color="auto"/>
                        <w:left w:val="none" w:sz="0" w:space="0" w:color="auto"/>
                        <w:bottom w:val="none" w:sz="0" w:space="0" w:color="auto"/>
                        <w:right w:val="none" w:sz="0" w:space="0" w:color="auto"/>
                      </w:divBdr>
                      <w:divsChild>
                        <w:div w:id="169565008">
                          <w:marLeft w:val="0"/>
                          <w:marRight w:val="0"/>
                          <w:marTop w:val="300"/>
                          <w:marBottom w:val="300"/>
                          <w:divBdr>
                            <w:top w:val="none" w:sz="0" w:space="0" w:color="auto"/>
                            <w:left w:val="none" w:sz="0" w:space="0" w:color="auto"/>
                            <w:bottom w:val="none" w:sz="0" w:space="0" w:color="auto"/>
                            <w:right w:val="none" w:sz="0" w:space="0" w:color="auto"/>
                          </w:divBdr>
                          <w:divsChild>
                            <w:div w:id="100513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2</Pages>
  <Words>277</Words>
  <Characters>1580</Characters>
  <Application>Microsoft Office Word</Application>
  <DocSecurity>0</DocSecurity>
  <Lines>13</Lines>
  <Paragraphs>3</Paragraphs>
  <ScaleCrop>false</ScaleCrop>
  <Company>微软中国</Company>
  <LinksUpToDate>false</LinksUpToDate>
  <CharactersWithSpaces>1854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7</cp:revision>
  <dcterms:created xsi:type="dcterms:W3CDTF">2014-01-17T07:43:00Z</dcterms:created>
  <dcterms:modified xsi:type="dcterms:W3CDTF">2014-01-17T12:16:00Z</dcterms:modified>
</cp:coreProperties>
</file>