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686" w:rsidRDefault="0008419F" w:rsidP="0008419F">
      <w:pPr>
        <w:ind w:firstLineChars="200" w:firstLine="602"/>
        <w:jc w:val="center"/>
        <w:rPr>
          <w:rFonts w:hint="eastAsia"/>
          <w:b/>
          <w:sz w:val="30"/>
          <w:szCs w:val="30"/>
        </w:rPr>
      </w:pPr>
      <w:r w:rsidRPr="0008419F">
        <w:rPr>
          <w:rFonts w:hint="eastAsia"/>
          <w:b/>
          <w:sz w:val="30"/>
          <w:szCs w:val="30"/>
        </w:rPr>
        <w:t>国家社会科学基金重大项目</w:t>
      </w:r>
      <w:r w:rsidR="00AB6686" w:rsidRPr="00AB6686">
        <w:rPr>
          <w:b/>
          <w:sz w:val="30"/>
          <w:szCs w:val="30"/>
        </w:rPr>
        <w:t>(12&amp;ZD234</w:t>
      </w:r>
      <w:r w:rsidR="00AB6686">
        <w:rPr>
          <w:rFonts w:hint="eastAsia"/>
          <w:b/>
          <w:sz w:val="30"/>
          <w:szCs w:val="30"/>
        </w:rPr>
        <w:t>)</w:t>
      </w:r>
      <w:r>
        <w:rPr>
          <w:rFonts w:hint="eastAsia"/>
          <w:b/>
          <w:sz w:val="30"/>
          <w:szCs w:val="30"/>
        </w:rPr>
        <w:t>工作简报</w:t>
      </w:r>
    </w:p>
    <w:p w:rsidR="0008419F" w:rsidRDefault="0008419F" w:rsidP="0008419F">
      <w:pPr>
        <w:ind w:firstLineChars="200" w:firstLine="602"/>
        <w:jc w:val="center"/>
        <w:rPr>
          <w:rFonts w:hint="eastAsia"/>
          <w:b/>
          <w:sz w:val="30"/>
          <w:szCs w:val="30"/>
        </w:rPr>
      </w:pPr>
      <w:r>
        <w:rPr>
          <w:rFonts w:hint="eastAsia"/>
          <w:b/>
          <w:sz w:val="30"/>
          <w:szCs w:val="30"/>
        </w:rPr>
        <w:t>（第一期）</w:t>
      </w:r>
    </w:p>
    <w:p w:rsidR="00265EB1" w:rsidRPr="004068EC" w:rsidRDefault="00265EB1" w:rsidP="004068EC">
      <w:pPr>
        <w:ind w:firstLineChars="200" w:firstLine="482"/>
        <w:jc w:val="center"/>
        <w:rPr>
          <w:b/>
          <w:sz w:val="24"/>
          <w:szCs w:val="24"/>
        </w:rPr>
      </w:pPr>
      <w:r w:rsidRPr="004068EC">
        <w:rPr>
          <w:rFonts w:hint="eastAsia"/>
          <w:b/>
          <w:sz w:val="24"/>
          <w:szCs w:val="24"/>
        </w:rPr>
        <w:t>2013</w:t>
      </w:r>
      <w:r w:rsidRPr="004068EC">
        <w:rPr>
          <w:rFonts w:hint="eastAsia"/>
          <w:b/>
          <w:sz w:val="24"/>
          <w:szCs w:val="24"/>
        </w:rPr>
        <w:t>年</w:t>
      </w:r>
      <w:r w:rsidRPr="004068EC">
        <w:rPr>
          <w:rFonts w:hint="eastAsia"/>
          <w:b/>
          <w:sz w:val="24"/>
          <w:szCs w:val="24"/>
        </w:rPr>
        <w:t>7</w:t>
      </w:r>
      <w:r w:rsidRPr="004068EC">
        <w:rPr>
          <w:rFonts w:hint="eastAsia"/>
          <w:b/>
          <w:sz w:val="24"/>
          <w:szCs w:val="24"/>
        </w:rPr>
        <w:t>月</w:t>
      </w:r>
      <w:r w:rsidRPr="004068EC">
        <w:rPr>
          <w:rFonts w:hint="eastAsia"/>
          <w:b/>
          <w:sz w:val="24"/>
          <w:szCs w:val="24"/>
        </w:rPr>
        <w:t>8</w:t>
      </w:r>
      <w:r w:rsidRPr="004068EC">
        <w:rPr>
          <w:rFonts w:hint="eastAsia"/>
          <w:b/>
          <w:sz w:val="24"/>
          <w:szCs w:val="24"/>
        </w:rPr>
        <w:t>日</w:t>
      </w:r>
    </w:p>
    <w:p w:rsidR="0008419F" w:rsidRPr="008B5CAC" w:rsidRDefault="0008419F" w:rsidP="00AB6686">
      <w:pPr>
        <w:jc w:val="left"/>
        <w:rPr>
          <w:sz w:val="24"/>
          <w:szCs w:val="24"/>
        </w:rPr>
      </w:pPr>
    </w:p>
    <w:p w:rsidR="0008419F" w:rsidRPr="008B5CAC" w:rsidRDefault="0008419F" w:rsidP="00AB6686">
      <w:pPr>
        <w:jc w:val="left"/>
        <w:rPr>
          <w:rFonts w:asciiTheme="minorEastAsia" w:eastAsiaTheme="minorEastAsia" w:hAnsiTheme="minorEastAsia"/>
          <w:sz w:val="24"/>
          <w:szCs w:val="24"/>
        </w:rPr>
      </w:pPr>
      <w:r w:rsidRPr="008B5CAC">
        <w:rPr>
          <w:rFonts w:asciiTheme="minorEastAsia" w:eastAsiaTheme="minorEastAsia" w:hAnsiTheme="minorEastAsia" w:hint="eastAsia"/>
          <w:b/>
          <w:sz w:val="24"/>
          <w:szCs w:val="24"/>
        </w:rPr>
        <w:t>项目名称：</w:t>
      </w:r>
      <w:r w:rsidRPr="008B5CAC">
        <w:rPr>
          <w:rFonts w:asciiTheme="minorEastAsia" w:eastAsiaTheme="minorEastAsia" w:hAnsiTheme="minorEastAsia" w:hint="eastAsia"/>
          <w:sz w:val="24"/>
          <w:szCs w:val="24"/>
        </w:rPr>
        <w:t>“世界记忆遗产”东巴经典传承体系数字化国际共享平台建设研究</w:t>
      </w:r>
    </w:p>
    <w:p w:rsidR="0008419F" w:rsidRPr="008B5CAC" w:rsidRDefault="0008419F" w:rsidP="00AB6686">
      <w:pPr>
        <w:jc w:val="left"/>
        <w:rPr>
          <w:rFonts w:asciiTheme="minorEastAsia" w:eastAsiaTheme="minorEastAsia" w:hAnsiTheme="minorEastAsia"/>
          <w:sz w:val="24"/>
          <w:szCs w:val="24"/>
        </w:rPr>
      </w:pPr>
      <w:r w:rsidRPr="008B5CAC">
        <w:rPr>
          <w:rFonts w:asciiTheme="minorEastAsia" w:eastAsiaTheme="minorEastAsia" w:hAnsiTheme="minorEastAsia" w:hint="eastAsia"/>
          <w:b/>
          <w:sz w:val="24"/>
          <w:szCs w:val="24"/>
        </w:rPr>
        <w:t>研究类型：</w:t>
      </w:r>
      <w:r w:rsidRPr="008B5CAC">
        <w:rPr>
          <w:rFonts w:asciiTheme="minorEastAsia" w:eastAsiaTheme="minorEastAsia" w:hAnsiTheme="minorEastAsia" w:hint="eastAsia"/>
          <w:sz w:val="24"/>
          <w:szCs w:val="24"/>
        </w:rPr>
        <w:t>跨学科综合研究</w:t>
      </w:r>
    </w:p>
    <w:p w:rsidR="0008419F" w:rsidRPr="008B5CAC" w:rsidRDefault="0008419F" w:rsidP="00AB6686">
      <w:pPr>
        <w:jc w:val="left"/>
        <w:rPr>
          <w:rFonts w:asciiTheme="minorEastAsia" w:eastAsiaTheme="minorEastAsia" w:hAnsiTheme="minorEastAsia"/>
          <w:sz w:val="24"/>
          <w:szCs w:val="24"/>
        </w:rPr>
      </w:pPr>
      <w:r w:rsidRPr="008B5CAC">
        <w:rPr>
          <w:rFonts w:asciiTheme="minorEastAsia" w:eastAsiaTheme="minorEastAsia" w:hAnsiTheme="minorEastAsia" w:hint="eastAsia"/>
          <w:b/>
          <w:sz w:val="24"/>
          <w:szCs w:val="24"/>
        </w:rPr>
        <w:t>责任单位：</w:t>
      </w:r>
      <w:r w:rsidRPr="008B5CAC">
        <w:rPr>
          <w:rFonts w:asciiTheme="minorEastAsia" w:eastAsiaTheme="minorEastAsia" w:hAnsiTheme="minorEastAsia" w:hint="eastAsia"/>
          <w:sz w:val="24"/>
          <w:szCs w:val="24"/>
        </w:rPr>
        <w:t>北京信息科技大学</w:t>
      </w:r>
    </w:p>
    <w:p w:rsidR="00AB6686" w:rsidRDefault="0008419F" w:rsidP="00AB6686">
      <w:pPr>
        <w:jc w:val="left"/>
        <w:rPr>
          <w:rFonts w:asciiTheme="minorEastAsia" w:eastAsiaTheme="minorEastAsia" w:hAnsiTheme="minorEastAsia" w:hint="eastAsia"/>
          <w:sz w:val="24"/>
          <w:szCs w:val="24"/>
        </w:rPr>
      </w:pPr>
      <w:r w:rsidRPr="008B5CAC">
        <w:rPr>
          <w:rFonts w:asciiTheme="minorEastAsia" w:eastAsiaTheme="minorEastAsia" w:hAnsiTheme="minorEastAsia" w:hint="eastAsia"/>
          <w:b/>
          <w:sz w:val="24"/>
          <w:szCs w:val="24"/>
        </w:rPr>
        <w:t>合作单位：</w:t>
      </w:r>
      <w:r w:rsidRPr="008B5CAC">
        <w:rPr>
          <w:rFonts w:asciiTheme="minorEastAsia" w:eastAsiaTheme="minorEastAsia" w:hAnsiTheme="minorEastAsia" w:hint="eastAsia"/>
          <w:sz w:val="24"/>
          <w:szCs w:val="24"/>
        </w:rPr>
        <w:t>北京东巴文化艺术发展促进会；</w:t>
      </w:r>
    </w:p>
    <w:p w:rsidR="00AB6686" w:rsidRDefault="0008419F" w:rsidP="00AB6686">
      <w:pPr>
        <w:ind w:firstLineChars="500" w:firstLine="1200"/>
        <w:jc w:val="left"/>
        <w:rPr>
          <w:rFonts w:asciiTheme="minorEastAsia" w:eastAsiaTheme="minorEastAsia" w:hAnsiTheme="minorEastAsia" w:hint="eastAsia"/>
          <w:sz w:val="24"/>
          <w:szCs w:val="24"/>
        </w:rPr>
      </w:pPr>
      <w:r w:rsidRPr="008B5CAC">
        <w:rPr>
          <w:rFonts w:asciiTheme="minorEastAsia" w:eastAsiaTheme="minorEastAsia" w:hAnsiTheme="minorEastAsia" w:hint="eastAsia"/>
          <w:sz w:val="24"/>
          <w:szCs w:val="24"/>
        </w:rPr>
        <w:t>丽江市东巴文化研究院（云南省社会科学院丽江分院)；</w:t>
      </w:r>
    </w:p>
    <w:p w:rsidR="0008419F" w:rsidRDefault="0008419F" w:rsidP="00AB6686">
      <w:pPr>
        <w:ind w:firstLineChars="500" w:firstLine="1200"/>
        <w:jc w:val="left"/>
        <w:rPr>
          <w:rFonts w:asciiTheme="minorEastAsia" w:eastAsiaTheme="minorEastAsia" w:hAnsiTheme="minorEastAsia" w:hint="eastAsia"/>
          <w:sz w:val="24"/>
          <w:szCs w:val="24"/>
        </w:rPr>
      </w:pPr>
      <w:r w:rsidRPr="008B5CAC">
        <w:rPr>
          <w:rFonts w:asciiTheme="minorEastAsia" w:eastAsiaTheme="minorEastAsia" w:hAnsiTheme="minorEastAsia" w:hint="eastAsia"/>
          <w:sz w:val="24"/>
          <w:szCs w:val="24"/>
        </w:rPr>
        <w:t>迪庆纳西学会等。</w:t>
      </w:r>
    </w:p>
    <w:p w:rsidR="00636B66" w:rsidRPr="008B5CAC" w:rsidRDefault="00636B66" w:rsidP="00AB6686">
      <w:pPr>
        <w:ind w:firstLineChars="500" w:firstLine="1200"/>
        <w:jc w:val="left"/>
        <w:rPr>
          <w:rFonts w:asciiTheme="minorEastAsia" w:eastAsiaTheme="minorEastAsia" w:hAnsiTheme="minorEastAsia"/>
          <w:sz w:val="24"/>
          <w:szCs w:val="24"/>
        </w:rPr>
      </w:pPr>
    </w:p>
    <w:p w:rsidR="00DE088B" w:rsidRPr="00AB6686" w:rsidRDefault="00AB6686" w:rsidP="00AB6686">
      <w:pPr>
        <w:pStyle w:val="a6"/>
        <w:numPr>
          <w:ilvl w:val="0"/>
          <w:numId w:val="2"/>
        </w:numPr>
        <w:ind w:firstLineChars="0"/>
        <w:jc w:val="left"/>
        <w:rPr>
          <w:b/>
          <w:sz w:val="24"/>
          <w:szCs w:val="24"/>
        </w:rPr>
      </w:pPr>
      <w:r w:rsidRPr="00AB6686">
        <w:rPr>
          <w:rFonts w:hint="eastAsia"/>
          <w:b/>
          <w:sz w:val="24"/>
          <w:szCs w:val="24"/>
        </w:rPr>
        <w:t>项目</w:t>
      </w:r>
      <w:r w:rsidR="00DE088B" w:rsidRPr="00AB6686">
        <w:rPr>
          <w:rFonts w:hint="eastAsia"/>
          <w:b/>
          <w:sz w:val="24"/>
          <w:szCs w:val="24"/>
        </w:rPr>
        <w:t>开题</w:t>
      </w:r>
      <w:r>
        <w:rPr>
          <w:rFonts w:hint="eastAsia"/>
          <w:b/>
          <w:sz w:val="24"/>
          <w:szCs w:val="24"/>
        </w:rPr>
        <w:t>工作</w:t>
      </w:r>
      <w:r w:rsidRPr="00AB6686">
        <w:rPr>
          <w:rFonts w:hint="eastAsia"/>
          <w:b/>
          <w:sz w:val="24"/>
          <w:szCs w:val="24"/>
        </w:rPr>
        <w:t>顺利</w:t>
      </w:r>
      <w:r>
        <w:rPr>
          <w:rFonts w:hint="eastAsia"/>
          <w:b/>
          <w:sz w:val="24"/>
          <w:szCs w:val="24"/>
        </w:rPr>
        <w:t>完成</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2013年06月22日于北京信息科技大学召开了国家社会科学基金重大项目 “世界记忆遗产东巴经典传承体系数字化国际共享平台建设研究” （12&amp;ZD234）开题会。</w:t>
      </w:r>
    </w:p>
    <w:p w:rsidR="00DE088B" w:rsidRPr="008B5CAC" w:rsidRDefault="00DE088B" w:rsidP="00636B66">
      <w:pPr>
        <w:pStyle w:val="HTML"/>
        <w:tabs>
          <w:tab w:val="left" w:pos="105"/>
        </w:tabs>
        <w:adjustRightInd w:val="0"/>
        <w:snapToGrid w:val="0"/>
        <w:ind w:firstLineChars="200" w:firstLine="480"/>
        <w:jc w:val="both"/>
        <w:rPr>
          <w:rFonts w:ascii="宋体" w:hAnsi="宋体"/>
          <w:lang w:eastAsia="zh-CN"/>
        </w:rPr>
      </w:pPr>
      <w:r w:rsidRPr="008B5CAC">
        <w:rPr>
          <w:rFonts w:ascii="宋体" w:hAnsi="宋体" w:hint="eastAsia"/>
        </w:rPr>
        <w:t>开题会专家组以文化遗产数字化保护专家、北京师范大学周明全教授为组长，参加该会议的有全国哲学社会科学规划办、北京市社科规划办、北京市社科联、北京信息科技大学等领导及代表，以及来自中国社科院、清华大学、全国人大民委、国际纳西学会、中央民族大学、中国传媒大学、中央音乐学院、西南大学、云南民族大学等本研究领域的专家学者及课题组成员；参会人员共计60余人。</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我国</w:t>
      </w:r>
      <w:r w:rsidRPr="008B5CAC">
        <w:rPr>
          <w:rFonts w:ascii="宋体" w:hAnsi="宋体"/>
        </w:rPr>
        <w:t>纳西族</w:t>
      </w:r>
      <w:r w:rsidRPr="008B5CAC">
        <w:rPr>
          <w:rFonts w:ascii="宋体" w:hAnsi="宋体" w:hint="eastAsia"/>
        </w:rPr>
        <w:t>东巴古籍于2003年被联合国教科文组织列为“世界记忆遗产”，东巴古籍是由</w:t>
      </w:r>
      <w:r w:rsidRPr="008B5CAC">
        <w:rPr>
          <w:rFonts w:ascii="宋体" w:hAnsi="宋体"/>
        </w:rPr>
        <w:t>具有独特图形及发音</w:t>
      </w:r>
      <w:r w:rsidRPr="008B5CAC">
        <w:rPr>
          <w:rFonts w:ascii="宋体" w:hAnsi="宋体" w:hint="eastAsia"/>
        </w:rPr>
        <w:t>的</w:t>
      </w:r>
      <w:r w:rsidRPr="008B5CAC">
        <w:rPr>
          <w:rFonts w:ascii="宋体" w:hAnsi="宋体"/>
        </w:rPr>
        <w:t>东巴象形文</w:t>
      </w:r>
      <w:r w:rsidRPr="008B5CAC">
        <w:rPr>
          <w:rFonts w:ascii="宋体" w:hAnsi="宋体" w:hint="eastAsia"/>
        </w:rPr>
        <w:t>写成，该</w:t>
      </w:r>
      <w:r w:rsidRPr="008B5CAC">
        <w:rPr>
          <w:rFonts w:ascii="宋体" w:hAnsi="宋体"/>
        </w:rPr>
        <w:t>象形文是当今世界上唯一还在使用的象形</w:t>
      </w:r>
      <w:r w:rsidRPr="008B5CAC">
        <w:rPr>
          <w:rFonts w:ascii="宋体" w:hAnsi="宋体" w:hint="eastAsia"/>
        </w:rPr>
        <w:t>文并被公认为活着的象形文，</w:t>
      </w:r>
      <w:r w:rsidRPr="008B5CAC">
        <w:rPr>
          <w:rFonts w:ascii="宋体" w:hAnsi="宋体"/>
        </w:rPr>
        <w:t>目前能释读</w:t>
      </w:r>
      <w:r w:rsidRPr="008B5CAC">
        <w:rPr>
          <w:rFonts w:ascii="宋体" w:hAnsi="宋体" w:hint="eastAsia"/>
        </w:rPr>
        <w:t>该文字</w:t>
      </w:r>
      <w:r w:rsidRPr="008B5CAC">
        <w:rPr>
          <w:rFonts w:ascii="宋体" w:hAnsi="宋体"/>
        </w:rPr>
        <w:t>的老东巴祭司</w:t>
      </w:r>
      <w:r w:rsidRPr="008B5CAC">
        <w:rPr>
          <w:rFonts w:ascii="宋体" w:hAnsi="宋体" w:hint="eastAsia"/>
        </w:rPr>
        <w:t>已</w:t>
      </w:r>
      <w:r w:rsidRPr="008B5CAC">
        <w:rPr>
          <w:rFonts w:ascii="宋体" w:hAnsi="宋体"/>
        </w:rPr>
        <w:t>年逾古稀</w:t>
      </w:r>
      <w:r w:rsidRPr="008B5CAC">
        <w:rPr>
          <w:rFonts w:ascii="宋体" w:hAnsi="宋体" w:hint="eastAsia"/>
        </w:rPr>
        <w:t>；</w:t>
      </w:r>
      <w:r w:rsidRPr="008B5CAC">
        <w:rPr>
          <w:rFonts w:ascii="宋体" w:hAnsi="宋体"/>
        </w:rPr>
        <w:t>东巴经典</w:t>
      </w:r>
      <w:r w:rsidRPr="008B5CAC">
        <w:rPr>
          <w:rFonts w:ascii="宋体" w:hAnsi="宋体" w:hint="eastAsia"/>
        </w:rPr>
        <w:t>研究</w:t>
      </w:r>
      <w:r w:rsidRPr="008B5CAC">
        <w:rPr>
          <w:rFonts w:ascii="宋体" w:hAnsi="宋体"/>
        </w:rPr>
        <w:t>有助于</w:t>
      </w:r>
      <w:r w:rsidRPr="008B5CAC">
        <w:rPr>
          <w:rFonts w:ascii="宋体" w:hAnsi="宋体" w:hint="eastAsia"/>
        </w:rPr>
        <w:t>揭示</w:t>
      </w:r>
      <w:r w:rsidRPr="008B5CAC">
        <w:rPr>
          <w:rFonts w:ascii="宋体" w:hAnsi="宋体"/>
        </w:rPr>
        <w:t>世界上原始宗教与少数民族关系</w:t>
      </w:r>
      <w:r w:rsidRPr="008B5CAC">
        <w:rPr>
          <w:rFonts w:ascii="宋体" w:hAnsi="宋体" w:hint="eastAsia"/>
        </w:rPr>
        <w:t>、</w:t>
      </w:r>
      <w:r w:rsidRPr="008B5CAC">
        <w:rPr>
          <w:rFonts w:ascii="宋体" w:hAnsi="宋体"/>
        </w:rPr>
        <w:t>中华远古文化源流变迁</w:t>
      </w:r>
      <w:r w:rsidRPr="008B5CAC">
        <w:rPr>
          <w:rFonts w:ascii="宋体" w:hAnsi="宋体" w:hint="eastAsia"/>
        </w:rPr>
        <w:t>，其崇尚的</w:t>
      </w:r>
      <w:r w:rsidRPr="008B5CAC">
        <w:rPr>
          <w:rFonts w:ascii="宋体" w:hAnsi="宋体"/>
        </w:rPr>
        <w:t>人与自然和谐统一</w:t>
      </w:r>
      <w:r w:rsidRPr="008B5CAC">
        <w:rPr>
          <w:rFonts w:ascii="宋体" w:hAnsi="宋体" w:hint="eastAsia"/>
        </w:rPr>
        <w:t>、</w:t>
      </w:r>
      <w:r w:rsidRPr="008B5CAC">
        <w:rPr>
          <w:rFonts w:ascii="宋体" w:hAnsi="宋体"/>
        </w:rPr>
        <w:t>各民族团结和睦</w:t>
      </w:r>
      <w:r w:rsidRPr="008B5CAC">
        <w:rPr>
          <w:rFonts w:ascii="宋体" w:hAnsi="宋体" w:hint="eastAsia"/>
        </w:rPr>
        <w:t>，</w:t>
      </w:r>
      <w:r w:rsidRPr="008B5CAC">
        <w:rPr>
          <w:rFonts w:ascii="宋体" w:hAnsi="宋体"/>
        </w:rPr>
        <w:t>自然</w:t>
      </w:r>
      <w:r w:rsidRPr="008B5CAC">
        <w:rPr>
          <w:rFonts w:ascii="宋体" w:hAnsi="宋体" w:hint="eastAsia"/>
        </w:rPr>
        <w:t>环境</w:t>
      </w:r>
      <w:r w:rsidRPr="008B5CAC">
        <w:rPr>
          <w:rFonts w:ascii="宋体" w:hAnsi="宋体"/>
        </w:rPr>
        <w:t>保护等</w:t>
      </w:r>
      <w:r w:rsidRPr="008B5CAC">
        <w:rPr>
          <w:rFonts w:ascii="宋体" w:hAnsi="宋体" w:hint="eastAsia"/>
        </w:rPr>
        <w:t>基本</w:t>
      </w:r>
      <w:r w:rsidRPr="008B5CAC">
        <w:rPr>
          <w:rFonts w:ascii="宋体" w:hAnsi="宋体"/>
        </w:rPr>
        <w:t>精神</w:t>
      </w:r>
      <w:r w:rsidRPr="008B5CAC">
        <w:rPr>
          <w:rFonts w:ascii="宋体" w:hAnsi="宋体" w:hint="eastAsia"/>
        </w:rPr>
        <w:t>有利于当今文明社会的和谐与稳定；</w:t>
      </w:r>
      <w:r w:rsidRPr="008B5CAC">
        <w:rPr>
          <w:rFonts w:ascii="宋体" w:hAnsi="宋体"/>
        </w:rPr>
        <w:t>大多数东巴经典原始手稿被</w:t>
      </w:r>
      <w:r w:rsidRPr="008B5CAC">
        <w:rPr>
          <w:rFonts w:ascii="宋体" w:hAnsi="宋体" w:hint="eastAsia"/>
        </w:rPr>
        <w:t>十多个国家</w:t>
      </w:r>
      <w:r w:rsidRPr="008B5CAC">
        <w:rPr>
          <w:rFonts w:ascii="宋体" w:hAnsi="宋体"/>
        </w:rPr>
        <w:t>许多著名</w:t>
      </w:r>
      <w:r w:rsidRPr="008B5CAC">
        <w:rPr>
          <w:rFonts w:ascii="宋体" w:hAnsi="宋体" w:hint="eastAsia"/>
        </w:rPr>
        <w:t>机构</w:t>
      </w:r>
      <w:r w:rsidRPr="008B5CAC">
        <w:rPr>
          <w:rFonts w:ascii="宋体" w:hAnsi="宋体"/>
        </w:rPr>
        <w:t>收藏，是国际</w:t>
      </w:r>
      <w:r w:rsidRPr="008B5CAC">
        <w:rPr>
          <w:rFonts w:ascii="宋体" w:hAnsi="宋体" w:hint="eastAsia"/>
        </w:rPr>
        <w:t>学术</w:t>
      </w:r>
      <w:r w:rsidRPr="008B5CAC">
        <w:rPr>
          <w:rFonts w:ascii="宋体" w:hAnsi="宋体"/>
        </w:rPr>
        <w:t>研究热点，有大量国际化研究需求，</w:t>
      </w:r>
      <w:r w:rsidRPr="008B5CAC">
        <w:rPr>
          <w:rFonts w:ascii="宋体" w:hAnsi="宋体" w:hint="eastAsia"/>
        </w:rPr>
        <w:t>目前</w:t>
      </w:r>
      <w:r w:rsidRPr="008B5CAC">
        <w:rPr>
          <w:rFonts w:ascii="宋体" w:hAnsi="宋体"/>
        </w:rPr>
        <w:t>学术研究处于分散型态</w:t>
      </w:r>
      <w:r w:rsidRPr="008B5CAC">
        <w:rPr>
          <w:rFonts w:ascii="宋体" w:hAnsi="宋体" w:hint="eastAsia"/>
        </w:rPr>
        <w:t>且</w:t>
      </w:r>
      <w:r w:rsidRPr="008B5CAC">
        <w:rPr>
          <w:rFonts w:ascii="宋体" w:hAnsi="宋体"/>
        </w:rPr>
        <w:t>彼此沟通不便</w:t>
      </w:r>
      <w:r w:rsidRPr="008B5CAC">
        <w:rPr>
          <w:rFonts w:ascii="宋体" w:hAnsi="宋体" w:hint="eastAsia"/>
        </w:rPr>
        <w:t>，亟待开展数字化国际共享平台构建研究对东巴经典古籍进行</w:t>
      </w:r>
      <w:r w:rsidRPr="008B5CAC">
        <w:rPr>
          <w:rFonts w:ascii="宋体" w:hAnsi="宋体"/>
        </w:rPr>
        <w:t>高效高质量</w:t>
      </w:r>
      <w:r w:rsidRPr="008B5CAC">
        <w:rPr>
          <w:rFonts w:ascii="宋体" w:hAnsi="宋体" w:hint="eastAsia"/>
        </w:rPr>
        <w:t>的</w:t>
      </w:r>
      <w:r w:rsidRPr="008B5CAC">
        <w:rPr>
          <w:rFonts w:ascii="宋体" w:hAnsi="宋体"/>
        </w:rPr>
        <w:t>抢救</w:t>
      </w:r>
      <w:r w:rsidRPr="008B5CAC">
        <w:rPr>
          <w:rFonts w:ascii="宋体" w:hAnsi="宋体" w:hint="eastAsia"/>
        </w:rPr>
        <w:t>与</w:t>
      </w:r>
      <w:r w:rsidRPr="008B5CAC">
        <w:rPr>
          <w:rFonts w:ascii="宋体" w:hAnsi="宋体"/>
        </w:rPr>
        <w:t>传</w:t>
      </w:r>
      <w:r w:rsidRPr="008B5CAC">
        <w:rPr>
          <w:rFonts w:ascii="宋体" w:hAnsi="宋体" w:hint="eastAsia"/>
        </w:rPr>
        <w:t>承。本项目</w:t>
      </w:r>
      <w:r w:rsidRPr="008B5CAC">
        <w:rPr>
          <w:rFonts w:ascii="宋体" w:hAnsi="宋体"/>
        </w:rPr>
        <w:t>研究构建的</w:t>
      </w:r>
      <w:r w:rsidRPr="008B5CAC">
        <w:rPr>
          <w:rFonts w:ascii="宋体" w:hAnsi="宋体" w:hint="eastAsia"/>
        </w:rPr>
        <w:t>数字化</w:t>
      </w:r>
      <w:r w:rsidRPr="008B5CAC">
        <w:rPr>
          <w:rFonts w:ascii="宋体" w:hAnsi="宋体"/>
        </w:rPr>
        <w:t>国际共享平台有</w:t>
      </w:r>
      <w:r w:rsidRPr="008B5CAC">
        <w:rPr>
          <w:rFonts w:ascii="宋体" w:hAnsi="宋体" w:hint="eastAsia"/>
        </w:rPr>
        <w:t>广泛</w:t>
      </w:r>
      <w:r w:rsidRPr="008B5CAC">
        <w:rPr>
          <w:rFonts w:ascii="宋体" w:hAnsi="宋体"/>
        </w:rPr>
        <w:t>利用前景</w:t>
      </w:r>
      <w:r w:rsidRPr="008B5CAC">
        <w:rPr>
          <w:rFonts w:ascii="宋体" w:hAnsi="宋体" w:hint="eastAsia"/>
        </w:rPr>
        <w:t>，不仅可实现</w:t>
      </w:r>
      <w:r w:rsidRPr="008B5CAC">
        <w:rPr>
          <w:rFonts w:ascii="宋体" w:hAnsi="宋体"/>
        </w:rPr>
        <w:t>东巴文化</w:t>
      </w:r>
      <w:r w:rsidRPr="008B5CAC">
        <w:rPr>
          <w:rFonts w:ascii="宋体" w:hAnsi="宋体" w:hint="eastAsia"/>
        </w:rPr>
        <w:t>数字</w:t>
      </w:r>
      <w:r w:rsidRPr="008B5CAC">
        <w:rPr>
          <w:rFonts w:ascii="宋体" w:hAnsi="宋体"/>
        </w:rPr>
        <w:t>信息</w:t>
      </w:r>
      <w:r w:rsidRPr="008B5CAC">
        <w:rPr>
          <w:rFonts w:ascii="宋体" w:hAnsi="宋体" w:hint="eastAsia"/>
        </w:rPr>
        <w:t>的汇集与</w:t>
      </w:r>
      <w:r w:rsidRPr="008B5CAC">
        <w:rPr>
          <w:rFonts w:ascii="宋体" w:hAnsi="宋体"/>
        </w:rPr>
        <w:t>传播</w:t>
      </w:r>
      <w:r w:rsidRPr="008B5CAC">
        <w:rPr>
          <w:rFonts w:ascii="宋体" w:hAnsi="宋体" w:hint="eastAsia"/>
        </w:rPr>
        <w:t>，也能大力</w:t>
      </w:r>
      <w:r w:rsidRPr="008B5CAC">
        <w:rPr>
          <w:rFonts w:ascii="宋体" w:hAnsi="宋体"/>
        </w:rPr>
        <w:t>促进文化产业发展</w:t>
      </w:r>
      <w:r w:rsidRPr="008B5CAC">
        <w:rPr>
          <w:rFonts w:ascii="宋体" w:hAnsi="宋体" w:hint="eastAsia"/>
        </w:rPr>
        <w:t>，其研究意义重大且深远。</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在开题会上专家组听取了项目首席专家徐小力、5个子课题负责人张旭、白庚胜、李宁、吴国新、王红军所作的有关项目研究计划、实施方案及研究工作报告，报告中介绍的本项目主要研究内容为：通过文理工大跨度学科交叉及国际合作的途径，</w:t>
      </w:r>
      <w:r w:rsidRPr="008B5CAC">
        <w:rPr>
          <w:rFonts w:ascii="宋体" w:hAnsi="宋体"/>
        </w:rPr>
        <w:t>在发源地国家首先研究构建面向全球东巴典籍</w:t>
      </w:r>
      <w:r w:rsidRPr="008B5CAC">
        <w:rPr>
          <w:rFonts w:ascii="宋体" w:hAnsi="宋体" w:hint="eastAsia"/>
        </w:rPr>
        <w:t>的国际</w:t>
      </w:r>
      <w:r w:rsidRPr="008B5CAC">
        <w:rPr>
          <w:rFonts w:ascii="宋体" w:hAnsi="宋体"/>
        </w:rPr>
        <w:t>共享</w:t>
      </w:r>
      <w:r w:rsidRPr="008B5CAC">
        <w:rPr>
          <w:rFonts w:ascii="宋体" w:hAnsi="宋体" w:hint="eastAsia"/>
        </w:rPr>
        <w:t>信息</w:t>
      </w:r>
      <w:r w:rsidRPr="008B5CAC">
        <w:rPr>
          <w:rFonts w:ascii="宋体" w:hAnsi="宋体"/>
        </w:rPr>
        <w:t>平台，</w:t>
      </w:r>
      <w:r w:rsidRPr="008B5CAC">
        <w:rPr>
          <w:rFonts w:ascii="宋体" w:hAnsi="宋体" w:hint="eastAsia"/>
        </w:rPr>
        <w:t>运用数字网络化的现代信息科技手段进行世界记忆遗产-东巴经典文化信息的获取</w:t>
      </w:r>
      <w:r w:rsidRPr="008B5CAC">
        <w:rPr>
          <w:rFonts w:ascii="宋体" w:hAnsi="宋体"/>
        </w:rPr>
        <w:t>、处理、存储</w:t>
      </w:r>
      <w:r w:rsidRPr="008B5CAC">
        <w:rPr>
          <w:rFonts w:ascii="宋体" w:hAnsi="宋体" w:hint="eastAsia"/>
        </w:rPr>
        <w:t>及</w:t>
      </w:r>
      <w:r w:rsidRPr="008B5CAC">
        <w:rPr>
          <w:rFonts w:ascii="宋体" w:hAnsi="宋体"/>
        </w:rPr>
        <w:t>传</w:t>
      </w:r>
      <w:r w:rsidRPr="008B5CAC">
        <w:rPr>
          <w:rFonts w:ascii="宋体" w:hAnsi="宋体" w:hint="eastAsia"/>
        </w:rPr>
        <w:t>播。</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开题会专家组经认真讨论认为：项目研究具有重要性、紧迫性与创新性，能够为解决世界记忆遗产传承的复杂性、前沿性及综合性重大问题提供方法。项目研究运用现代信息科技手段对东巴经典进行抢救与传承，自然科学与社会科学交叉研究特点突出，体现了跨学科综合研究的模式，具备了良好的国际合</w:t>
      </w:r>
      <w:r w:rsidRPr="008B5CAC">
        <w:rPr>
          <w:rFonts w:ascii="宋体" w:hAnsi="宋体" w:hint="eastAsia"/>
        </w:rPr>
        <w:lastRenderedPageBreak/>
        <w:t>作研究的基础条件，研究思路清晰、路线可行、实施方案合理，</w:t>
      </w:r>
      <w:r w:rsidRPr="008B5CAC">
        <w:rPr>
          <w:rFonts w:ascii="宋体" w:hAnsi="宋体"/>
        </w:rPr>
        <w:t>符合</w:t>
      </w:r>
      <w:r w:rsidRPr="008B5CAC">
        <w:rPr>
          <w:rFonts w:ascii="宋体" w:hAnsi="宋体" w:hint="eastAsia"/>
        </w:rPr>
        <w:t>国家社会科学基金重大项目的开题</w:t>
      </w:r>
      <w:r w:rsidRPr="008B5CAC">
        <w:rPr>
          <w:rFonts w:ascii="宋体" w:hAnsi="宋体"/>
        </w:rPr>
        <w:t>要求</w:t>
      </w:r>
      <w:r w:rsidRPr="008B5CAC">
        <w:rPr>
          <w:rFonts w:ascii="宋体" w:hAnsi="宋体" w:hint="eastAsia"/>
        </w:rPr>
        <w:t>，</w:t>
      </w:r>
      <w:r w:rsidRPr="008B5CAC">
        <w:rPr>
          <w:rFonts w:ascii="宋体" w:hAnsi="宋体"/>
        </w:rPr>
        <w:t>一致</w:t>
      </w:r>
      <w:r w:rsidRPr="008B5CAC">
        <w:rPr>
          <w:rFonts w:ascii="宋体" w:hAnsi="宋体" w:hint="eastAsia"/>
        </w:rPr>
        <w:t>通过该项目开题。</w:t>
      </w:r>
    </w:p>
    <w:p w:rsidR="00DE088B" w:rsidRDefault="00DE088B" w:rsidP="00636B66">
      <w:pPr>
        <w:pStyle w:val="HTML"/>
        <w:tabs>
          <w:tab w:val="left" w:pos="105"/>
        </w:tabs>
        <w:adjustRightInd w:val="0"/>
        <w:snapToGrid w:val="0"/>
        <w:ind w:firstLineChars="200" w:firstLine="480"/>
        <w:jc w:val="both"/>
        <w:rPr>
          <w:rFonts w:ascii="宋体" w:hAnsi="宋体" w:hint="eastAsia"/>
          <w:lang w:eastAsia="zh-CN"/>
        </w:rPr>
      </w:pPr>
      <w:r w:rsidRPr="008B5CAC">
        <w:rPr>
          <w:rFonts w:ascii="宋体" w:hAnsi="宋体" w:hint="eastAsia"/>
        </w:rPr>
        <w:t>本开题会由新华社、中央电视台（6月25日新闻联播）等4</w:t>
      </w:r>
      <w:r w:rsidRPr="008B5CAC">
        <w:rPr>
          <w:rFonts w:ascii="宋体" w:hAnsi="宋体"/>
        </w:rPr>
        <w:t>0</w:t>
      </w:r>
      <w:r w:rsidRPr="008B5CAC">
        <w:rPr>
          <w:rFonts w:ascii="宋体" w:hAnsi="宋体" w:hint="eastAsia"/>
        </w:rPr>
        <w:t>多家新闻媒体进行了报道。</w:t>
      </w:r>
    </w:p>
    <w:p w:rsidR="00AB6686" w:rsidRPr="008B5CAC" w:rsidRDefault="00AB6686" w:rsidP="00636B66">
      <w:pPr>
        <w:pStyle w:val="HTML"/>
        <w:tabs>
          <w:tab w:val="left" w:pos="105"/>
        </w:tabs>
        <w:adjustRightInd w:val="0"/>
        <w:snapToGrid w:val="0"/>
        <w:ind w:firstLineChars="200" w:firstLine="480"/>
        <w:jc w:val="both"/>
        <w:rPr>
          <w:rFonts w:ascii="宋体" w:hAnsi="宋体"/>
          <w:lang w:eastAsia="zh-CN"/>
        </w:rPr>
      </w:pPr>
    </w:p>
    <w:p w:rsidR="00DE088B" w:rsidRPr="00AB6686" w:rsidRDefault="00DE088B" w:rsidP="00AB6686">
      <w:pPr>
        <w:pStyle w:val="a6"/>
        <w:numPr>
          <w:ilvl w:val="0"/>
          <w:numId w:val="2"/>
        </w:numPr>
        <w:ind w:firstLineChars="0"/>
        <w:jc w:val="left"/>
        <w:rPr>
          <w:b/>
          <w:sz w:val="24"/>
          <w:szCs w:val="24"/>
        </w:rPr>
      </w:pPr>
      <w:r w:rsidRPr="00AB6686">
        <w:rPr>
          <w:rFonts w:hint="eastAsia"/>
          <w:b/>
          <w:sz w:val="24"/>
          <w:szCs w:val="24"/>
        </w:rPr>
        <w:t>课题组与联合国教科文组织研讨会成功召开</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国家社会科学基金重大项目课题组与联合国教科文组织研讨会于2013年1月28日在北京信息科技大学健翔桥校区召开。课题组首席专家徐小力教授和联合国教科文组织信息传播处官员Mr.Andrea先生分别在大会上作了主题发言。</w:t>
      </w:r>
    </w:p>
    <w:p w:rsidR="00DE088B" w:rsidRPr="008B5CAC" w:rsidRDefault="00DE088B" w:rsidP="00636B66">
      <w:pPr>
        <w:pStyle w:val="HTML"/>
        <w:tabs>
          <w:tab w:val="left" w:pos="105"/>
        </w:tabs>
        <w:adjustRightInd w:val="0"/>
        <w:snapToGrid w:val="0"/>
        <w:ind w:firstLineChars="200" w:firstLine="480"/>
        <w:jc w:val="both"/>
        <w:rPr>
          <w:rFonts w:ascii="宋体" w:hAnsi="宋体"/>
        </w:rPr>
      </w:pPr>
      <w:bookmarkStart w:id="0" w:name="_GoBack"/>
      <w:bookmarkEnd w:id="0"/>
      <w:r w:rsidRPr="008B5CAC">
        <w:rPr>
          <w:rFonts w:ascii="宋体" w:hAnsi="宋体" w:hint="eastAsia"/>
        </w:rPr>
        <w:t>徐小力教授首先介绍了“世界记忆遗产”东巴经典传承体系数字化国际共享平台建设研究课题的总体情况，在发言中说：纳西族东巴经典古籍被联合国教科文组织列为“世界记忆遗产”，课题组通过文理工大跨度学科交叉及国际合作的途径，将在发源地国家首先研究构建面向全球东巴典籍的国际共享信息平台，运用数字网络化的现代信息科技手段进行“世界记忆遗产”——东巴经典文化信息的获取、处理、储存及传播，并将尽全力做好该项目的研究工作。</w:t>
      </w:r>
    </w:p>
    <w:p w:rsidR="00DE088B" w:rsidRP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Mr.AndreaCairola先生热烈祝贺北京信息科技大学联合北京东巴文化艺术促进会、丽江市东巴文化研究院等多家纳西族东巴文化研究机构获得该项国家社科基金重大项目。他说，“我深深懂得获得此项课题的意义”。Mr.AndreaCairola随后介绍了联合国教科文组织以及信息传播处的相关情况，并代表联合国教科文组织表示将从技术层面、国际合作、成果推广等方面对该课题全力支持。他期望该课题能成为一个标杆式成功模式推广应用。</w:t>
      </w:r>
    </w:p>
    <w:p w:rsidR="008B5CAC" w:rsidRDefault="00DE088B" w:rsidP="00636B66">
      <w:pPr>
        <w:pStyle w:val="HTML"/>
        <w:tabs>
          <w:tab w:val="left" w:pos="105"/>
        </w:tabs>
        <w:adjustRightInd w:val="0"/>
        <w:snapToGrid w:val="0"/>
        <w:ind w:firstLineChars="200" w:firstLine="480"/>
        <w:jc w:val="both"/>
        <w:rPr>
          <w:rFonts w:ascii="宋体" w:hAnsi="宋体"/>
        </w:rPr>
      </w:pPr>
      <w:r w:rsidRPr="008B5CAC">
        <w:rPr>
          <w:rFonts w:ascii="宋体" w:hAnsi="宋体" w:hint="eastAsia"/>
        </w:rPr>
        <w:t>研讨会上，国际纳西学会会长</w:t>
      </w:r>
      <w:r w:rsidRPr="008B5CAC">
        <w:rPr>
          <w:rFonts w:ascii="宋体" w:hAnsi="宋体"/>
        </w:rPr>
        <w:t>白庚胜</w:t>
      </w:r>
      <w:r w:rsidRPr="008B5CAC">
        <w:rPr>
          <w:rFonts w:ascii="宋体" w:hAnsi="宋体" w:hint="eastAsia"/>
        </w:rPr>
        <w:t>教授等与会课题组成员就课题研究意义、研究内容、存在问题及解决方法进行了深入研讨并提出建议，在研究讨论中大家表示将密切合作、同心协力完成课题任务。</w:t>
      </w:r>
      <w:r w:rsidR="00F675AA" w:rsidRPr="008B5CAC">
        <w:rPr>
          <w:rFonts w:ascii="宋体" w:hAnsi="宋体" w:hint="eastAsia"/>
        </w:rPr>
        <w:t>研讨会结束后，参会人员一同</w:t>
      </w:r>
      <w:r w:rsidRPr="008B5CAC">
        <w:rPr>
          <w:rFonts w:ascii="宋体" w:hAnsi="宋体" w:hint="eastAsia"/>
        </w:rPr>
        <w:t>参观了本项目研究基地之一“网络文化与数字传播北京市重点实验室”。</w:t>
      </w:r>
    </w:p>
    <w:p w:rsidR="00DE088B" w:rsidRDefault="00F675AA" w:rsidP="00636B66">
      <w:pPr>
        <w:pStyle w:val="HTML"/>
        <w:tabs>
          <w:tab w:val="left" w:pos="105"/>
        </w:tabs>
        <w:adjustRightInd w:val="0"/>
        <w:snapToGrid w:val="0"/>
        <w:ind w:firstLineChars="200" w:firstLine="480"/>
        <w:jc w:val="both"/>
        <w:rPr>
          <w:rFonts w:ascii="宋体" w:hAnsi="宋体" w:hint="eastAsia"/>
        </w:rPr>
      </w:pPr>
      <w:r w:rsidRPr="008B5CAC">
        <w:rPr>
          <w:rFonts w:ascii="宋体" w:hAnsi="宋体" w:hint="eastAsia"/>
        </w:rPr>
        <w:t>自研讨会召开以后，课题组继续与联合国教科文组织多次洽谈，</w:t>
      </w:r>
      <w:r w:rsidR="008B5CAC" w:rsidRPr="008B5CAC">
        <w:rPr>
          <w:rFonts w:ascii="宋体" w:hAnsi="宋体" w:hint="eastAsia"/>
        </w:rPr>
        <w:t xml:space="preserve"> 2013年3月19日，课题组与联合国教科文组织北京办公室再次召开小型会议，研究对各国收藏机构数据采集预期的难点，并探讨解决的办法。</w:t>
      </w:r>
      <w:r w:rsidRPr="008B5CAC">
        <w:rPr>
          <w:rFonts w:ascii="宋体" w:hAnsi="宋体" w:hint="eastAsia"/>
        </w:rPr>
        <w:t>在其支持下与国际上（法国、英国等）东巴经典古籍的收藏机构进行了沟通并</w:t>
      </w:r>
      <w:r w:rsidR="008B5CAC" w:rsidRPr="008B5CAC">
        <w:rPr>
          <w:rFonts w:ascii="宋体" w:hAnsi="宋体" w:hint="eastAsia"/>
        </w:rPr>
        <w:t>逐步</w:t>
      </w:r>
      <w:r w:rsidRPr="008B5CAC">
        <w:rPr>
          <w:rFonts w:ascii="宋体" w:hAnsi="宋体" w:hint="eastAsia"/>
        </w:rPr>
        <w:t>开展了合作</w:t>
      </w:r>
      <w:r w:rsidR="008B5CAC" w:rsidRPr="008B5CAC">
        <w:rPr>
          <w:rFonts w:ascii="宋体" w:hAnsi="宋体" w:hint="eastAsia"/>
        </w:rPr>
        <w:t>工作</w:t>
      </w:r>
      <w:r w:rsidRPr="008B5CAC">
        <w:rPr>
          <w:rFonts w:ascii="宋体" w:hAnsi="宋体" w:hint="eastAsia"/>
        </w:rPr>
        <w:t>。</w:t>
      </w:r>
    </w:p>
    <w:p w:rsidR="00721EED" w:rsidRPr="00F675AA" w:rsidRDefault="00721EED" w:rsidP="00636B66">
      <w:pPr>
        <w:pStyle w:val="HTML"/>
        <w:tabs>
          <w:tab w:val="left" w:pos="105"/>
        </w:tabs>
        <w:adjustRightInd w:val="0"/>
        <w:snapToGrid w:val="0"/>
        <w:ind w:firstLineChars="200" w:firstLine="480"/>
        <w:jc w:val="both"/>
        <w:rPr>
          <w:rFonts w:ascii="宋体" w:hAnsi="宋体"/>
          <w:b/>
          <w:sz w:val="18"/>
          <w:szCs w:val="18"/>
          <w:lang w:eastAsia="zh-CN"/>
        </w:rPr>
      </w:pPr>
      <w:r>
        <w:rPr>
          <w:rFonts w:ascii="宋体" w:hAnsi="宋体" w:hint="eastAsia"/>
        </w:rPr>
        <w:t>本项工作为在国际共享平台构建研究中开展国际合作与交流创造了条件。</w:t>
      </w:r>
    </w:p>
    <w:p w:rsidR="00AB6686" w:rsidRPr="008B5CAC" w:rsidRDefault="00AB6686" w:rsidP="00AB6686">
      <w:pPr>
        <w:pStyle w:val="HTML"/>
        <w:tabs>
          <w:tab w:val="left" w:pos="105"/>
        </w:tabs>
        <w:ind w:firstLineChars="200" w:firstLine="480"/>
        <w:jc w:val="both"/>
        <w:rPr>
          <w:rFonts w:ascii="宋体" w:hAnsi="宋体"/>
          <w:lang w:eastAsia="zh-CN"/>
        </w:rPr>
      </w:pPr>
    </w:p>
    <w:p w:rsidR="00F675AA" w:rsidRPr="00F675AA" w:rsidRDefault="00F675AA" w:rsidP="00AB6686">
      <w:pPr>
        <w:jc w:val="left"/>
        <w:rPr>
          <w:b/>
          <w:sz w:val="24"/>
          <w:szCs w:val="24"/>
        </w:rPr>
      </w:pPr>
      <w:r w:rsidRPr="00F675AA">
        <w:rPr>
          <w:rFonts w:hint="eastAsia"/>
          <w:b/>
          <w:sz w:val="24"/>
          <w:szCs w:val="24"/>
        </w:rPr>
        <w:t xml:space="preserve">3. </w:t>
      </w:r>
      <w:r w:rsidRPr="00F675AA">
        <w:rPr>
          <w:rFonts w:hint="eastAsia"/>
          <w:b/>
          <w:sz w:val="24"/>
          <w:szCs w:val="24"/>
        </w:rPr>
        <w:t>课题组赴云南省香格里拉纳西族聚集乡村进行东巴经典古籍的释读及数字化摄录</w:t>
      </w:r>
      <w:r>
        <w:rPr>
          <w:rFonts w:hint="eastAsia"/>
          <w:b/>
          <w:sz w:val="24"/>
          <w:szCs w:val="24"/>
        </w:rPr>
        <w:t>工作</w:t>
      </w:r>
    </w:p>
    <w:p w:rsidR="00F675AA" w:rsidRPr="008B5CAC" w:rsidRDefault="00F675AA" w:rsidP="00636B66">
      <w:pPr>
        <w:pStyle w:val="HTML"/>
        <w:tabs>
          <w:tab w:val="left" w:pos="105"/>
        </w:tabs>
        <w:adjustRightInd w:val="0"/>
        <w:snapToGrid w:val="0"/>
        <w:ind w:firstLineChars="200" w:firstLine="480"/>
        <w:jc w:val="both"/>
        <w:rPr>
          <w:rFonts w:ascii="宋体" w:hAnsi="宋体"/>
        </w:rPr>
      </w:pPr>
      <w:r w:rsidRPr="00F675AA">
        <w:rPr>
          <w:rFonts w:ascii="宋体" w:hAnsi="宋体" w:hint="eastAsia"/>
        </w:rPr>
        <w:t>2013年4月至5月间，为构建“世界记忆遗产”东巴经典数字化国际共享平台，获得国家社科基金重大项目资助的北京信息科技大学、北京东巴文化促进会与多年支持抢救东巴文化的北京市社会科学界联合会共赴云南省香格里拉纳西族聚集乡村进行深度田野调研</w:t>
      </w:r>
      <w:r w:rsidR="003A7E18">
        <w:rPr>
          <w:rFonts w:ascii="宋体" w:hAnsi="宋体" w:hint="eastAsia"/>
        </w:rPr>
        <w:t>及数字化采录</w:t>
      </w:r>
      <w:r w:rsidRPr="00F675AA">
        <w:rPr>
          <w:rFonts w:ascii="宋体" w:hAnsi="宋体" w:hint="eastAsia"/>
        </w:rPr>
        <w:t>。</w:t>
      </w:r>
    </w:p>
    <w:p w:rsidR="00F675AA" w:rsidRPr="008B5CAC" w:rsidRDefault="00F675AA" w:rsidP="00636B66">
      <w:pPr>
        <w:pStyle w:val="HTML"/>
        <w:tabs>
          <w:tab w:val="left" w:pos="105"/>
        </w:tabs>
        <w:adjustRightInd w:val="0"/>
        <w:snapToGrid w:val="0"/>
        <w:ind w:firstLineChars="200" w:firstLine="480"/>
        <w:jc w:val="both"/>
        <w:rPr>
          <w:rFonts w:ascii="宋体" w:hAnsi="宋体"/>
        </w:rPr>
      </w:pPr>
      <w:r w:rsidRPr="00F675AA">
        <w:rPr>
          <w:rFonts w:ascii="宋体" w:hAnsi="宋体" w:hint="eastAsia"/>
        </w:rPr>
        <w:t>在调研中走访了国家级东巴文化传承人、东巴祭司以及国家级非物质文化传承点等，与云南迪庆纳西学会在白水台“圣地东巴文化研究会”进行了学术交流，期间请东巴文化传承老人对新收集到的法国数字书馆6部东巴经典古籍藏书进行了现场释读翻译和</w:t>
      </w:r>
      <w:r w:rsidR="003A7E18">
        <w:rPr>
          <w:rFonts w:ascii="宋体" w:hAnsi="宋体" w:hint="eastAsia"/>
        </w:rPr>
        <w:t>数字化</w:t>
      </w:r>
      <w:r w:rsidRPr="00F675AA">
        <w:rPr>
          <w:rFonts w:ascii="宋体" w:hAnsi="宋体" w:hint="eastAsia"/>
        </w:rPr>
        <w:t>摄录, 并完成了8本书</w:t>
      </w:r>
      <w:r w:rsidR="003A7E18">
        <w:rPr>
          <w:rFonts w:ascii="宋体" w:hAnsi="宋体" w:hint="eastAsia"/>
        </w:rPr>
        <w:t>的</w:t>
      </w:r>
      <w:r w:rsidRPr="00F675AA">
        <w:rPr>
          <w:rFonts w:ascii="宋体" w:hAnsi="宋体" w:hint="eastAsia"/>
        </w:rPr>
        <w:t>编目工作。</w:t>
      </w:r>
    </w:p>
    <w:p w:rsidR="00F675AA" w:rsidRPr="00F675AA" w:rsidRDefault="00F675AA" w:rsidP="00636B66">
      <w:pPr>
        <w:pStyle w:val="HTML"/>
        <w:tabs>
          <w:tab w:val="left" w:pos="105"/>
        </w:tabs>
        <w:adjustRightInd w:val="0"/>
        <w:snapToGrid w:val="0"/>
        <w:ind w:firstLineChars="200" w:firstLine="480"/>
        <w:jc w:val="both"/>
        <w:rPr>
          <w:rFonts w:ascii="宋体" w:hAnsi="宋体"/>
        </w:rPr>
      </w:pPr>
      <w:r w:rsidRPr="00F675AA">
        <w:rPr>
          <w:rFonts w:ascii="宋体" w:hAnsi="宋体" w:hint="eastAsia"/>
        </w:rPr>
        <w:t>期间课题组为东巴文化传承老人送医送药和捐助物品。</w:t>
      </w:r>
    </w:p>
    <w:p w:rsidR="00636B66" w:rsidRDefault="00F675AA" w:rsidP="00636B66">
      <w:pPr>
        <w:pStyle w:val="HTML"/>
        <w:tabs>
          <w:tab w:val="left" w:pos="105"/>
        </w:tabs>
        <w:adjustRightInd w:val="0"/>
        <w:snapToGrid w:val="0"/>
        <w:ind w:firstLineChars="200" w:firstLine="480"/>
        <w:jc w:val="both"/>
        <w:rPr>
          <w:rFonts w:ascii="宋体" w:hAnsi="宋体" w:hint="eastAsia"/>
        </w:rPr>
      </w:pPr>
      <w:r w:rsidRPr="00F675AA">
        <w:rPr>
          <w:rFonts w:ascii="宋体" w:hAnsi="宋体" w:hint="eastAsia"/>
        </w:rPr>
        <w:t>5月10日北京电视台新闻对该项活动进行了报道。</w:t>
      </w:r>
    </w:p>
    <w:p w:rsidR="00AB6686" w:rsidRDefault="00636B66" w:rsidP="00636B66">
      <w:pPr>
        <w:pStyle w:val="HTML"/>
        <w:tabs>
          <w:tab w:val="left" w:pos="105"/>
        </w:tabs>
        <w:adjustRightInd w:val="0"/>
        <w:snapToGrid w:val="0"/>
        <w:ind w:firstLineChars="200" w:firstLine="480"/>
        <w:jc w:val="both"/>
        <w:rPr>
          <w:rFonts w:ascii="宋体" w:hAnsi="宋体" w:hint="eastAsia"/>
        </w:rPr>
      </w:pPr>
      <w:r>
        <w:rPr>
          <w:rFonts w:ascii="宋体" w:hAnsi="宋体" w:hint="eastAsia"/>
        </w:rPr>
        <w:lastRenderedPageBreak/>
        <w:t>本项工作为国际共享平台构建数据库的工作提供了我国纳西族聚集地东巴经典古籍的数字化释读资源</w:t>
      </w:r>
      <w:r w:rsidR="007E70CA">
        <w:rPr>
          <w:rFonts w:ascii="宋体" w:hAnsi="宋体" w:hint="eastAsia"/>
        </w:rPr>
        <w:t>，为研究数字化释读方法提供了基础条件</w:t>
      </w:r>
      <w:r w:rsidR="00721EED">
        <w:rPr>
          <w:rFonts w:ascii="宋体" w:hAnsi="宋体" w:hint="eastAsia"/>
        </w:rPr>
        <w:t>。</w:t>
      </w:r>
    </w:p>
    <w:p w:rsidR="00636B66" w:rsidRPr="00F675AA" w:rsidRDefault="00636B66" w:rsidP="00636B66">
      <w:pPr>
        <w:pStyle w:val="HTML"/>
        <w:tabs>
          <w:tab w:val="left" w:pos="105"/>
        </w:tabs>
        <w:adjustRightInd w:val="0"/>
        <w:snapToGrid w:val="0"/>
        <w:ind w:firstLineChars="200" w:firstLine="480"/>
        <w:jc w:val="both"/>
        <w:rPr>
          <w:rFonts w:ascii="宋体" w:hAnsi="宋体"/>
        </w:rPr>
      </w:pPr>
    </w:p>
    <w:p w:rsidR="00F675AA" w:rsidRPr="00F675AA" w:rsidRDefault="00F675AA" w:rsidP="00AB6686">
      <w:pPr>
        <w:jc w:val="left"/>
        <w:rPr>
          <w:b/>
          <w:sz w:val="24"/>
          <w:szCs w:val="24"/>
        </w:rPr>
      </w:pPr>
      <w:r>
        <w:rPr>
          <w:rFonts w:hint="eastAsia"/>
          <w:b/>
          <w:sz w:val="24"/>
          <w:szCs w:val="24"/>
        </w:rPr>
        <w:t xml:space="preserve">4. </w:t>
      </w:r>
      <w:r w:rsidRPr="00F675AA">
        <w:rPr>
          <w:rFonts w:hint="eastAsia"/>
          <w:b/>
          <w:sz w:val="24"/>
          <w:szCs w:val="24"/>
        </w:rPr>
        <w:t>课题组在英国进行东巴古籍藏品的数字化采集</w:t>
      </w:r>
      <w:r w:rsidR="00AB6686">
        <w:rPr>
          <w:rFonts w:hint="eastAsia"/>
          <w:b/>
          <w:sz w:val="24"/>
          <w:szCs w:val="24"/>
        </w:rPr>
        <w:t>工作</w:t>
      </w:r>
    </w:p>
    <w:p w:rsidR="00F675AA" w:rsidRPr="008B5CAC" w:rsidRDefault="00F675AA" w:rsidP="00AB6686">
      <w:pPr>
        <w:pStyle w:val="HTML"/>
        <w:tabs>
          <w:tab w:val="left" w:pos="105"/>
        </w:tabs>
        <w:ind w:firstLineChars="200" w:firstLine="480"/>
        <w:jc w:val="both"/>
        <w:rPr>
          <w:rFonts w:ascii="宋体" w:hAnsi="宋体"/>
        </w:rPr>
      </w:pPr>
      <w:r w:rsidRPr="008B5CAC">
        <w:rPr>
          <w:rFonts w:ascii="宋体" w:hAnsi="宋体" w:hint="eastAsia"/>
        </w:rPr>
        <w:t>2013年5月，子课题1组长张旭等研究人员在英国曼彻斯特大学芮兰兹图书馆与手稿馆馆长伊丽莎白郜女士支持下，开展了东巴经典古籍藏品的</w:t>
      </w:r>
      <w:r w:rsidR="003A7E18">
        <w:rPr>
          <w:rFonts w:ascii="宋体" w:hAnsi="宋体" w:hint="eastAsia"/>
          <w:lang w:eastAsia="zh-CN"/>
        </w:rPr>
        <w:t>数字化</w:t>
      </w:r>
      <w:r w:rsidRPr="008B5CAC">
        <w:rPr>
          <w:rFonts w:ascii="宋体" w:hAnsi="宋体" w:hint="eastAsia"/>
        </w:rPr>
        <w:t>采集工作。</w:t>
      </w:r>
    </w:p>
    <w:p w:rsidR="00F675AA" w:rsidRPr="008B5CAC" w:rsidRDefault="00F675AA" w:rsidP="00AB6686">
      <w:pPr>
        <w:pStyle w:val="HTML"/>
        <w:tabs>
          <w:tab w:val="left" w:pos="105"/>
        </w:tabs>
        <w:ind w:firstLineChars="200" w:firstLine="480"/>
        <w:jc w:val="both"/>
        <w:rPr>
          <w:rFonts w:ascii="宋体" w:hAnsi="宋体"/>
        </w:rPr>
      </w:pPr>
      <w:r w:rsidRPr="008B5CAC">
        <w:rPr>
          <w:rFonts w:ascii="宋体" w:hAnsi="宋体" w:hint="eastAsia"/>
        </w:rPr>
        <w:t>课题组研究人员成功采集了该馆全部经书（除少量哥巴文和部分残片外）共计128本古籍。收藏的经书有些是来自藏区，</w:t>
      </w:r>
      <w:r w:rsidR="003A7E18">
        <w:rPr>
          <w:rFonts w:ascii="宋体" w:hAnsi="宋体" w:hint="eastAsia"/>
          <w:lang w:eastAsia="zh-CN"/>
        </w:rPr>
        <w:t>经课题组研究人员深入分析，其中</w:t>
      </w:r>
      <w:r w:rsidRPr="008B5CAC">
        <w:rPr>
          <w:rFonts w:ascii="宋体" w:hAnsi="宋体" w:hint="eastAsia"/>
        </w:rPr>
        <w:t>有一本非常罕见的经书是在东巴象形文中标注了藏文注音或注释，是迄今为止发现的与藏文化相关的最具有研究价值的经书之一。</w:t>
      </w:r>
    </w:p>
    <w:p w:rsidR="00F675AA" w:rsidRPr="00F675AA" w:rsidRDefault="00F675AA" w:rsidP="00AB6686">
      <w:pPr>
        <w:pStyle w:val="HTML"/>
        <w:tabs>
          <w:tab w:val="left" w:pos="105"/>
        </w:tabs>
        <w:ind w:firstLineChars="200" w:firstLine="480"/>
        <w:jc w:val="both"/>
        <w:rPr>
          <w:rFonts w:ascii="宋体" w:hAnsi="宋体"/>
          <w:b/>
          <w:sz w:val="18"/>
          <w:szCs w:val="18"/>
        </w:rPr>
      </w:pPr>
      <w:r w:rsidRPr="008B5CAC">
        <w:rPr>
          <w:rFonts w:ascii="宋体" w:hAnsi="宋体" w:hint="eastAsia"/>
        </w:rPr>
        <w:t>同时按照其要求签署了相关版权协议，保证采集的古籍数据仅用于课题学术研究。</w:t>
      </w:r>
    </w:p>
    <w:p w:rsidR="00F675AA" w:rsidRPr="008B5CAC" w:rsidRDefault="00F675AA" w:rsidP="00AB6686">
      <w:pPr>
        <w:pStyle w:val="HTML"/>
        <w:tabs>
          <w:tab w:val="left" w:pos="105"/>
        </w:tabs>
        <w:ind w:firstLineChars="200" w:firstLine="480"/>
        <w:jc w:val="both"/>
        <w:rPr>
          <w:rFonts w:ascii="宋体" w:hAnsi="宋体"/>
        </w:rPr>
      </w:pPr>
      <w:r w:rsidRPr="008B5CAC">
        <w:rPr>
          <w:rFonts w:ascii="宋体" w:hAnsi="宋体" w:hint="eastAsia"/>
        </w:rPr>
        <w:t>2013年6月，在课题组研究人员与英国国家图书馆馆长葛翰先生反复说明抢救性释读和翻译东巴古籍的紧迫性后，课题组研究人员获许在英国国家图书馆采集其收藏的东巴经典古籍，成功进行了英国国家图书馆大部分古籍藏本的数字化采集。</w:t>
      </w:r>
    </w:p>
    <w:p w:rsidR="00F675AA" w:rsidRPr="008B5CAC" w:rsidRDefault="00F675AA" w:rsidP="00AB6686">
      <w:pPr>
        <w:pStyle w:val="HTML"/>
        <w:tabs>
          <w:tab w:val="left" w:pos="105"/>
        </w:tabs>
        <w:ind w:firstLineChars="200" w:firstLine="480"/>
        <w:jc w:val="both"/>
        <w:rPr>
          <w:rFonts w:ascii="宋体" w:hAnsi="宋体"/>
        </w:rPr>
      </w:pPr>
      <w:r w:rsidRPr="008B5CAC">
        <w:rPr>
          <w:rFonts w:ascii="宋体" w:hAnsi="宋体" w:hint="eastAsia"/>
        </w:rPr>
        <w:t>据进一步对英国国家图书馆东巴古籍进行整理分类和研究，证实其一共有107本古籍藏本，基本都精美装订成册，并进行过修复。大多数经书于1934年4月3日收藏。</w:t>
      </w:r>
    </w:p>
    <w:p w:rsidR="00F675AA" w:rsidRDefault="00F675AA" w:rsidP="00AB6686">
      <w:pPr>
        <w:pStyle w:val="HTML"/>
        <w:tabs>
          <w:tab w:val="left" w:pos="105"/>
        </w:tabs>
        <w:ind w:firstLineChars="200" w:firstLine="480"/>
        <w:jc w:val="both"/>
        <w:rPr>
          <w:rFonts w:ascii="宋体" w:hAnsi="宋体" w:hint="eastAsia"/>
          <w:lang w:eastAsia="zh-CN"/>
        </w:rPr>
      </w:pPr>
      <w:r w:rsidRPr="008B5CAC">
        <w:rPr>
          <w:rFonts w:ascii="宋体" w:hAnsi="宋体" w:hint="eastAsia"/>
        </w:rPr>
        <w:t>课题组研究人员在其馆藏中读到一本由英国著名学者，爱丁堡大学的安东尼·杰克逊博士写的一本英文书，名叫《宗教与社会》，他以本书献给“为纳西族宗教研究贡献一生的约瑟夫·洛克”。杰克逊书中对英国国家图书馆古籍藏本的探索，将有助于课题的深入研究。他也是多年前提出国际东巴古籍共享联盟的先驱倡导者。</w:t>
      </w:r>
    </w:p>
    <w:p w:rsidR="00721EED" w:rsidRPr="00F675AA" w:rsidRDefault="007E70CA" w:rsidP="00721EED">
      <w:pPr>
        <w:pStyle w:val="HTML"/>
        <w:tabs>
          <w:tab w:val="left" w:pos="105"/>
        </w:tabs>
        <w:ind w:firstLineChars="200" w:firstLine="480"/>
        <w:jc w:val="both"/>
        <w:rPr>
          <w:rFonts w:ascii="宋体" w:hAnsi="宋体"/>
          <w:b/>
          <w:sz w:val="18"/>
          <w:szCs w:val="18"/>
          <w:lang w:eastAsia="zh-CN"/>
        </w:rPr>
      </w:pPr>
      <w:r>
        <w:rPr>
          <w:rFonts w:ascii="宋体" w:hAnsi="宋体" w:hint="eastAsia"/>
          <w:lang w:eastAsia="zh-CN"/>
        </w:rPr>
        <w:t>本项</w:t>
      </w:r>
      <w:r w:rsidR="00721EED">
        <w:rPr>
          <w:rFonts w:ascii="宋体" w:hAnsi="宋体" w:hint="eastAsia"/>
          <w:lang w:eastAsia="zh-CN"/>
        </w:rPr>
        <w:t>工作为国际共享平台的构建提供了</w:t>
      </w:r>
      <w:r>
        <w:rPr>
          <w:rFonts w:ascii="宋体" w:hAnsi="宋体" w:hint="eastAsia"/>
          <w:lang w:eastAsia="zh-CN"/>
        </w:rPr>
        <w:t>国外主要</w:t>
      </w:r>
      <w:r w:rsidR="00721EED">
        <w:rPr>
          <w:rFonts w:ascii="宋体" w:hAnsi="宋体" w:hint="eastAsia"/>
          <w:lang w:eastAsia="zh-CN"/>
        </w:rPr>
        <w:t>收藏</w:t>
      </w:r>
      <w:r>
        <w:rPr>
          <w:rFonts w:ascii="宋体" w:hAnsi="宋体" w:hint="eastAsia"/>
          <w:lang w:eastAsia="zh-CN"/>
        </w:rPr>
        <w:t>机构</w:t>
      </w:r>
      <w:r w:rsidR="00721EED">
        <w:rPr>
          <w:rFonts w:ascii="宋体" w:hAnsi="宋体" w:hint="eastAsia"/>
          <w:lang w:eastAsia="zh-CN"/>
        </w:rPr>
        <w:t>纳西族东巴经典古籍</w:t>
      </w:r>
      <w:r>
        <w:rPr>
          <w:rFonts w:ascii="宋体" w:hAnsi="宋体" w:hint="eastAsia"/>
          <w:lang w:eastAsia="zh-CN"/>
        </w:rPr>
        <w:t>的</w:t>
      </w:r>
      <w:r w:rsidR="005D0DCF">
        <w:rPr>
          <w:rFonts w:ascii="宋体" w:hAnsi="宋体" w:hint="eastAsia"/>
          <w:lang w:eastAsia="zh-CN"/>
        </w:rPr>
        <w:t>基础数据信息</w:t>
      </w:r>
      <w:r>
        <w:rPr>
          <w:rFonts w:ascii="宋体" w:hAnsi="宋体" w:hint="eastAsia"/>
          <w:lang w:eastAsia="zh-CN"/>
        </w:rPr>
        <w:t>，为进一步数字化释读提供了</w:t>
      </w:r>
      <w:r w:rsidR="005D0DCF">
        <w:rPr>
          <w:rFonts w:ascii="宋体" w:hAnsi="宋体" w:hint="eastAsia"/>
          <w:lang w:eastAsia="zh-CN"/>
        </w:rPr>
        <w:t>珍贵</w:t>
      </w:r>
      <w:r>
        <w:rPr>
          <w:rFonts w:ascii="宋体" w:hAnsi="宋体" w:hint="eastAsia"/>
          <w:lang w:eastAsia="zh-CN"/>
        </w:rPr>
        <w:t>资源</w:t>
      </w:r>
      <w:r w:rsidR="005D0DCF">
        <w:rPr>
          <w:rFonts w:ascii="宋体" w:hAnsi="宋体" w:hint="eastAsia"/>
          <w:lang w:eastAsia="zh-CN"/>
        </w:rPr>
        <w:t>及基础条件</w:t>
      </w:r>
      <w:r w:rsidR="00721EED">
        <w:rPr>
          <w:rFonts w:ascii="宋体" w:hAnsi="宋体" w:hint="eastAsia"/>
          <w:lang w:eastAsia="zh-CN"/>
        </w:rPr>
        <w:t>。</w:t>
      </w:r>
    </w:p>
    <w:sectPr w:rsidR="00721EED" w:rsidRPr="00F675AA" w:rsidSect="0046763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45F1" w:rsidRDefault="002145F1" w:rsidP="003B238F">
      <w:r>
        <w:separator/>
      </w:r>
    </w:p>
  </w:endnote>
  <w:endnote w:type="continuationSeparator" w:id="1">
    <w:p w:rsidR="002145F1" w:rsidRDefault="002145F1" w:rsidP="003B23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39135"/>
      <w:docPartObj>
        <w:docPartGallery w:val="Page Numbers (Bottom of Page)"/>
        <w:docPartUnique/>
      </w:docPartObj>
    </w:sdtPr>
    <w:sdtContent>
      <w:p w:rsidR="00AB6686" w:rsidRDefault="00AB6686">
        <w:pPr>
          <w:pStyle w:val="a4"/>
          <w:jc w:val="center"/>
        </w:pPr>
        <w:fldSimple w:instr=" PAGE   \* MERGEFORMAT ">
          <w:r w:rsidR="00636B66" w:rsidRPr="00636B66">
            <w:rPr>
              <w:noProof/>
              <w:lang w:val="zh-CN"/>
            </w:rPr>
            <w:t>2</w:t>
          </w:r>
        </w:fldSimple>
      </w:p>
    </w:sdtContent>
  </w:sdt>
  <w:p w:rsidR="008B5CAC" w:rsidRDefault="008B5CA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45F1" w:rsidRDefault="002145F1" w:rsidP="003B238F">
      <w:r>
        <w:separator/>
      </w:r>
    </w:p>
  </w:footnote>
  <w:footnote w:type="continuationSeparator" w:id="1">
    <w:p w:rsidR="002145F1" w:rsidRDefault="002145F1" w:rsidP="003B23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CF3CB5"/>
    <w:multiLevelType w:val="hybridMultilevel"/>
    <w:tmpl w:val="6E66B110"/>
    <w:lvl w:ilvl="0" w:tplc="E4FAEE58">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7C510D22"/>
    <w:multiLevelType w:val="hybridMultilevel"/>
    <w:tmpl w:val="3272AE92"/>
    <w:lvl w:ilvl="0" w:tplc="4418E1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B238F"/>
    <w:rsid w:val="0008419F"/>
    <w:rsid w:val="000F5F44"/>
    <w:rsid w:val="002145F1"/>
    <w:rsid w:val="002342B4"/>
    <w:rsid w:val="00265EB1"/>
    <w:rsid w:val="003A7E18"/>
    <w:rsid w:val="003B238F"/>
    <w:rsid w:val="004068EC"/>
    <w:rsid w:val="00437657"/>
    <w:rsid w:val="00467635"/>
    <w:rsid w:val="005D0DCF"/>
    <w:rsid w:val="00636B66"/>
    <w:rsid w:val="00721EED"/>
    <w:rsid w:val="007E70CA"/>
    <w:rsid w:val="008B5CAC"/>
    <w:rsid w:val="00AB6686"/>
    <w:rsid w:val="00DE088B"/>
    <w:rsid w:val="00F675AA"/>
    <w:rsid w:val="00FA4B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38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23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238F"/>
    <w:rPr>
      <w:sz w:val="18"/>
      <w:szCs w:val="18"/>
    </w:rPr>
  </w:style>
  <w:style w:type="paragraph" w:styleId="a4">
    <w:name w:val="footer"/>
    <w:basedOn w:val="a"/>
    <w:link w:val="Char0"/>
    <w:uiPriority w:val="99"/>
    <w:unhideWhenUsed/>
    <w:rsid w:val="003B23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238F"/>
    <w:rPr>
      <w:sz w:val="18"/>
      <w:szCs w:val="18"/>
    </w:rPr>
  </w:style>
  <w:style w:type="paragraph" w:styleId="a5">
    <w:name w:val="Normal (Web)"/>
    <w:basedOn w:val="a"/>
    <w:semiHidden/>
    <w:unhideWhenUsed/>
    <w:rsid w:val="003B238F"/>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08419F"/>
    <w:pPr>
      <w:ind w:firstLineChars="200" w:firstLine="420"/>
    </w:pPr>
  </w:style>
  <w:style w:type="paragraph" w:styleId="HTML">
    <w:name w:val="HTML Preformatted"/>
    <w:basedOn w:val="a"/>
    <w:link w:val="HTMLChar"/>
    <w:rsid w:val="00DE08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lang/>
    </w:rPr>
  </w:style>
  <w:style w:type="character" w:customStyle="1" w:styleId="HTMLChar">
    <w:name w:val="HTML 预设格式 Char"/>
    <w:basedOn w:val="a0"/>
    <w:link w:val="HTML"/>
    <w:rsid w:val="00DE088B"/>
    <w:rPr>
      <w:rFonts w:ascii="Arial" w:eastAsia="宋体" w:hAnsi="Arial" w:cs="Times New Roman"/>
      <w:kern w:val="0"/>
      <w:sz w:val="24"/>
      <w:szCs w:val="24"/>
      <w:lang/>
    </w:rPr>
  </w:style>
  <w:style w:type="paragraph" w:styleId="a7">
    <w:name w:val="Balloon Text"/>
    <w:basedOn w:val="a"/>
    <w:link w:val="Char1"/>
    <w:uiPriority w:val="99"/>
    <w:semiHidden/>
    <w:unhideWhenUsed/>
    <w:rsid w:val="00DE088B"/>
    <w:rPr>
      <w:sz w:val="18"/>
      <w:szCs w:val="18"/>
    </w:rPr>
  </w:style>
  <w:style w:type="character" w:customStyle="1" w:styleId="Char1">
    <w:name w:val="批注框文本 Char"/>
    <w:basedOn w:val="a0"/>
    <w:link w:val="a7"/>
    <w:uiPriority w:val="99"/>
    <w:semiHidden/>
    <w:rsid w:val="00DE088B"/>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38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23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238F"/>
    <w:rPr>
      <w:sz w:val="18"/>
      <w:szCs w:val="18"/>
    </w:rPr>
  </w:style>
  <w:style w:type="paragraph" w:styleId="a4">
    <w:name w:val="footer"/>
    <w:basedOn w:val="a"/>
    <w:link w:val="Char0"/>
    <w:uiPriority w:val="99"/>
    <w:unhideWhenUsed/>
    <w:rsid w:val="003B23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238F"/>
    <w:rPr>
      <w:sz w:val="18"/>
      <w:szCs w:val="18"/>
    </w:rPr>
  </w:style>
  <w:style w:type="paragraph" w:styleId="a5">
    <w:name w:val="Normal (Web)"/>
    <w:basedOn w:val="a"/>
    <w:semiHidden/>
    <w:unhideWhenUsed/>
    <w:rsid w:val="003B238F"/>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08419F"/>
    <w:pPr>
      <w:ind w:firstLineChars="200" w:firstLine="420"/>
    </w:pPr>
  </w:style>
  <w:style w:type="paragraph" w:styleId="HTML">
    <w:name w:val="HTML Preformatted"/>
    <w:basedOn w:val="a"/>
    <w:link w:val="HTMLChar"/>
    <w:rsid w:val="00DE08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lang w:val="x-none" w:eastAsia="x-none"/>
    </w:rPr>
  </w:style>
  <w:style w:type="character" w:customStyle="1" w:styleId="HTMLChar">
    <w:name w:val="HTML 预设格式 Char"/>
    <w:basedOn w:val="a0"/>
    <w:link w:val="HTML"/>
    <w:rsid w:val="00DE088B"/>
    <w:rPr>
      <w:rFonts w:ascii="Arial" w:eastAsia="宋体" w:hAnsi="Arial" w:cs="Times New Roman"/>
      <w:kern w:val="0"/>
      <w:sz w:val="24"/>
      <w:szCs w:val="24"/>
      <w:lang w:val="x-none" w:eastAsia="x-none"/>
    </w:rPr>
  </w:style>
  <w:style w:type="paragraph" w:styleId="a7">
    <w:name w:val="Balloon Text"/>
    <w:basedOn w:val="a"/>
    <w:link w:val="Char1"/>
    <w:uiPriority w:val="99"/>
    <w:semiHidden/>
    <w:unhideWhenUsed/>
    <w:rsid w:val="00DE088B"/>
    <w:rPr>
      <w:sz w:val="18"/>
      <w:szCs w:val="18"/>
    </w:rPr>
  </w:style>
  <w:style w:type="character" w:customStyle="1" w:styleId="Char1">
    <w:name w:val="批注框文本 Char"/>
    <w:basedOn w:val="a0"/>
    <w:link w:val="a7"/>
    <w:uiPriority w:val="99"/>
    <w:semiHidden/>
    <w:rsid w:val="00DE088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568998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468</Words>
  <Characters>2672</Characters>
  <Application>Microsoft Office Word</Application>
  <DocSecurity>0</DocSecurity>
  <Lines>22</Lines>
  <Paragraphs>6</Paragraphs>
  <ScaleCrop>false</ScaleCrop>
  <Company>Sky123.Org</Company>
  <LinksUpToDate>false</LinksUpToDate>
  <CharactersWithSpaces>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8</cp:revision>
  <dcterms:created xsi:type="dcterms:W3CDTF">2013-07-17T05:57:00Z</dcterms:created>
  <dcterms:modified xsi:type="dcterms:W3CDTF">2013-07-17T07:10:00Z</dcterms:modified>
</cp:coreProperties>
</file>