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A21" w:rsidRPr="00D122F0" w:rsidRDefault="00403A21" w:rsidP="00D122F0">
      <w:pPr>
        <w:pStyle w:val="a5"/>
        <w:ind w:firstLineChars="200" w:firstLine="602"/>
        <w:jc w:val="center"/>
        <w:rPr>
          <w:b/>
          <w:sz w:val="30"/>
          <w:szCs w:val="30"/>
        </w:rPr>
      </w:pPr>
      <w:r w:rsidRPr="00D122F0">
        <w:rPr>
          <w:rFonts w:hint="eastAsia"/>
          <w:b/>
          <w:sz w:val="30"/>
          <w:szCs w:val="30"/>
        </w:rPr>
        <w:t>AHLIST</w:t>
      </w:r>
      <w:r w:rsidR="003A2AC1" w:rsidRPr="00D122F0">
        <w:rPr>
          <w:rFonts w:hint="eastAsia"/>
          <w:b/>
          <w:sz w:val="30"/>
          <w:szCs w:val="30"/>
        </w:rPr>
        <w:t>国际</w:t>
      </w:r>
      <w:r w:rsidR="00D122F0">
        <w:rPr>
          <w:rFonts w:hint="eastAsia"/>
          <w:b/>
          <w:sz w:val="30"/>
          <w:szCs w:val="30"/>
        </w:rPr>
        <w:t>会议</w:t>
      </w:r>
      <w:r w:rsidRPr="00D122F0">
        <w:rPr>
          <w:rFonts w:hint="eastAsia"/>
          <w:b/>
          <w:sz w:val="30"/>
          <w:szCs w:val="30"/>
        </w:rPr>
        <w:t>清华西南濒危文字研究课题组集体亮相</w:t>
      </w:r>
    </w:p>
    <w:p w:rsidR="00403A21" w:rsidRPr="00403A21" w:rsidRDefault="00403A21" w:rsidP="00403A21">
      <w:pPr>
        <w:pStyle w:val="a5"/>
        <w:ind w:firstLineChars="200" w:firstLine="440"/>
        <w:jc w:val="center"/>
        <w:rPr>
          <w:sz w:val="22"/>
          <w:szCs w:val="21"/>
        </w:rPr>
      </w:pPr>
      <w:r w:rsidRPr="00403A21">
        <w:rPr>
          <w:rFonts w:hint="eastAsia"/>
          <w:sz w:val="22"/>
          <w:szCs w:val="21"/>
        </w:rPr>
        <w:t>文/张琰  高渊</w:t>
      </w:r>
    </w:p>
    <w:p w:rsidR="00403A21" w:rsidRPr="00403A21" w:rsidRDefault="00403A21" w:rsidP="00403A21">
      <w:pPr>
        <w:pStyle w:val="a5"/>
        <w:ind w:firstLineChars="200" w:firstLine="482"/>
        <w:jc w:val="center"/>
        <w:rPr>
          <w:b/>
          <w:szCs w:val="21"/>
        </w:rPr>
      </w:pPr>
    </w:p>
    <w:p w:rsidR="001546BA" w:rsidRPr="00D94AAD" w:rsidRDefault="001560BA" w:rsidP="00D94AAD">
      <w:pPr>
        <w:pStyle w:val="a5"/>
        <w:ind w:firstLineChars="200" w:firstLine="480"/>
        <w:rPr>
          <w:szCs w:val="21"/>
        </w:rPr>
      </w:pPr>
      <w:r w:rsidRPr="00D94AAD">
        <w:rPr>
          <w:rFonts w:hint="eastAsia"/>
          <w:szCs w:val="21"/>
        </w:rPr>
        <w:t>2013年7月5日，国际AHLIST协会主办的跨学科、跨文化会议（Crossing the Border: Encounters beween Cultures and Disciplines）在清华大学甲所会议厅举办。</w:t>
      </w:r>
      <w:r w:rsidR="00921982" w:rsidRPr="00D94AAD">
        <w:rPr>
          <w:rFonts w:hint="eastAsia"/>
          <w:szCs w:val="21"/>
        </w:rPr>
        <w:t>来自马德里大学、普渡大学、马德里圣路易斯大学、马德里康普斯顿大学、</w:t>
      </w:r>
      <w:r w:rsidR="00921982" w:rsidRPr="00D94AAD">
        <w:rPr>
          <w:szCs w:val="21"/>
        </w:rPr>
        <w:t>Nebrija</w:t>
      </w:r>
      <w:r w:rsidR="00921982" w:rsidRPr="00D94AAD">
        <w:rPr>
          <w:rFonts w:hint="eastAsia"/>
          <w:szCs w:val="21"/>
        </w:rPr>
        <w:t>大学、清华大学的专家学者共同探讨了跨学科、跨文化的研究课题。</w:t>
      </w:r>
    </w:p>
    <w:p w:rsidR="00921982" w:rsidRDefault="00921982" w:rsidP="00512BF1">
      <w:pPr>
        <w:pStyle w:val="a5"/>
        <w:ind w:firstLineChars="200" w:firstLine="480"/>
        <w:rPr>
          <w:szCs w:val="21"/>
        </w:rPr>
      </w:pPr>
      <w:r w:rsidRPr="005C68D5">
        <w:rPr>
          <w:rFonts w:hint="eastAsia"/>
          <w:szCs w:val="21"/>
        </w:rPr>
        <w:t>清华大学</w:t>
      </w:r>
      <w:r w:rsidR="003A2AC1">
        <w:rPr>
          <w:rFonts w:hint="eastAsia"/>
          <w:szCs w:val="21"/>
        </w:rPr>
        <w:t>国家社科重大项目</w:t>
      </w:r>
      <w:r w:rsidRPr="005C68D5">
        <w:rPr>
          <w:rFonts w:hint="eastAsia"/>
          <w:szCs w:val="21"/>
        </w:rPr>
        <w:t>“中国西南濒危文字抢救、整理与研究”课题组</w:t>
      </w:r>
      <w:r w:rsidR="003A2AC1">
        <w:rPr>
          <w:rFonts w:hint="eastAsia"/>
          <w:szCs w:val="21"/>
        </w:rPr>
        <w:t>主要</w:t>
      </w:r>
      <w:r w:rsidR="00E769FC">
        <w:rPr>
          <w:rFonts w:hint="eastAsia"/>
          <w:szCs w:val="21"/>
        </w:rPr>
        <w:t>成员参加了会议，并在会上发表了题为</w:t>
      </w:r>
      <w:r w:rsidR="003A2AC1" w:rsidRPr="00881306">
        <w:rPr>
          <w:rFonts w:asciiTheme="majorHAnsi" w:hAnsiTheme="majorHAnsi"/>
          <w:szCs w:val="21"/>
        </w:rPr>
        <w:t>Feature-based Classification Model for Ancient Scripts Founded on the Principles of Computer Processing--The Building Up of a Corpus of the Endangered Scripts in Southwest China</w:t>
      </w:r>
      <w:r w:rsidR="00512BF1" w:rsidRPr="00D94AAD">
        <w:rPr>
          <w:rFonts w:hint="eastAsia"/>
          <w:szCs w:val="21"/>
        </w:rPr>
        <w:t>《基于计算机处理的原始文字分类模型</w:t>
      </w:r>
      <w:r w:rsidR="00512BF1" w:rsidRPr="00D94AAD">
        <w:rPr>
          <w:szCs w:val="21"/>
        </w:rPr>
        <w:t>——</w:t>
      </w:r>
      <w:r w:rsidR="00512BF1" w:rsidRPr="00D94AAD">
        <w:rPr>
          <w:rFonts w:hint="eastAsia"/>
          <w:szCs w:val="21"/>
        </w:rPr>
        <w:t>中国西南地区濒危文字语料库的创建</w:t>
      </w:r>
      <w:r w:rsidR="00512BF1">
        <w:rPr>
          <w:rFonts w:hint="eastAsia"/>
          <w:szCs w:val="21"/>
        </w:rPr>
        <w:t>》</w:t>
      </w:r>
      <w:r w:rsidR="005B0403">
        <w:rPr>
          <w:rFonts w:hint="eastAsia"/>
          <w:szCs w:val="21"/>
        </w:rPr>
        <w:t>的报告，引起了国内外学者的兴趣。</w:t>
      </w:r>
    </w:p>
    <w:p w:rsidR="005B0403" w:rsidRPr="000706AB" w:rsidRDefault="00247ACF" w:rsidP="000706AB">
      <w:pPr>
        <w:pStyle w:val="a5"/>
        <w:ind w:firstLineChars="200" w:firstLine="480"/>
        <w:rPr>
          <w:szCs w:val="21"/>
        </w:rPr>
      </w:pPr>
      <w:r>
        <w:rPr>
          <w:rFonts w:hint="eastAsia"/>
          <w:szCs w:val="21"/>
        </w:rPr>
        <w:t>课题组的发言被安排在7月5日下午4点30分Session 2 甲所3号会议室举行，课题组指导老师赵丽明教授，队长张琰，成员高渊、苏裴、张雪梅、李居正、安娅</w:t>
      </w:r>
      <w:r w:rsidR="0085562B">
        <w:rPr>
          <w:rFonts w:hint="eastAsia"/>
          <w:szCs w:val="21"/>
        </w:rPr>
        <w:t>参加会议并发言，</w:t>
      </w:r>
      <w:r w:rsidR="00EA0D99">
        <w:rPr>
          <w:rFonts w:hint="eastAsia"/>
          <w:szCs w:val="21"/>
        </w:rPr>
        <w:t>国际SIL研究员赖静茹女士</w:t>
      </w:r>
      <w:r w:rsidR="001A469C">
        <w:rPr>
          <w:rFonts w:hint="eastAsia"/>
          <w:szCs w:val="21"/>
        </w:rPr>
        <w:t>也来到现场，为课题组提供翻译指导。</w:t>
      </w:r>
    </w:p>
    <w:p w:rsidR="00322E99" w:rsidRDefault="00322E99" w:rsidP="00512BF1">
      <w:pPr>
        <w:pStyle w:val="a5"/>
        <w:ind w:firstLineChars="200" w:firstLine="480"/>
        <w:rPr>
          <w:szCs w:val="21"/>
        </w:rPr>
      </w:pPr>
      <w:r>
        <w:rPr>
          <w:rFonts w:hint="eastAsia"/>
          <w:szCs w:val="21"/>
        </w:rPr>
        <w:t>会场上提前摆出</w:t>
      </w:r>
      <w:r w:rsidR="003A2AC1">
        <w:rPr>
          <w:rFonts w:hint="eastAsia"/>
          <w:szCs w:val="21"/>
        </w:rPr>
        <w:t>了课题组各个调查点的宣传展板，吸引了到会众人的目光。</w:t>
      </w:r>
      <w:r>
        <w:rPr>
          <w:rFonts w:hint="eastAsia"/>
          <w:szCs w:val="21"/>
        </w:rPr>
        <w:t>课题组目前的成果——几本厚厚的</w:t>
      </w:r>
      <w:r w:rsidR="003A2AC1">
        <w:rPr>
          <w:rFonts w:hint="eastAsia"/>
          <w:szCs w:val="21"/>
        </w:rPr>
        <w:t>百万字书稿展示</w:t>
      </w:r>
      <w:r>
        <w:rPr>
          <w:rFonts w:hint="eastAsia"/>
          <w:szCs w:val="21"/>
        </w:rPr>
        <w:t>，震撼了会场中的专家。</w:t>
      </w:r>
    </w:p>
    <w:p w:rsidR="00497499" w:rsidRDefault="00C50D1E" w:rsidP="00497499">
      <w:pPr>
        <w:pStyle w:val="a5"/>
        <w:ind w:firstLineChars="200" w:firstLine="480"/>
        <w:rPr>
          <w:szCs w:val="21"/>
        </w:rPr>
      </w:pPr>
      <w:r>
        <w:rPr>
          <w:rFonts w:hint="eastAsia"/>
          <w:szCs w:val="21"/>
        </w:rPr>
        <w:t>赵丽明教授</w:t>
      </w:r>
      <w:r w:rsidR="003A2AC1">
        <w:rPr>
          <w:rFonts w:hint="eastAsia"/>
          <w:szCs w:val="21"/>
        </w:rPr>
        <w:t>首先</w:t>
      </w:r>
      <w:r w:rsidR="00DF1B59">
        <w:rPr>
          <w:rFonts w:hint="eastAsia"/>
          <w:szCs w:val="21"/>
        </w:rPr>
        <w:t>介绍了课题组承担的国</w:t>
      </w:r>
      <w:r w:rsidR="00DF1B59" w:rsidRPr="005C68D5">
        <w:rPr>
          <w:rFonts w:hint="eastAsia"/>
          <w:szCs w:val="21"/>
        </w:rPr>
        <w:t>家社科重大项目</w:t>
      </w:r>
      <w:r w:rsidR="00DF1B59">
        <w:rPr>
          <w:rFonts w:hint="eastAsia"/>
          <w:szCs w:val="21"/>
        </w:rPr>
        <w:t>“中国西南濒危文字</w:t>
      </w:r>
      <w:r w:rsidR="00DF1B59" w:rsidRPr="005C68D5">
        <w:rPr>
          <w:rFonts w:hint="eastAsia"/>
          <w:szCs w:val="21"/>
        </w:rPr>
        <w:t>抢救、整理与研究</w:t>
      </w:r>
      <w:r w:rsidR="00DF1B59">
        <w:rPr>
          <w:rFonts w:hint="eastAsia"/>
          <w:szCs w:val="21"/>
        </w:rPr>
        <w:t>”的背景和成果，</w:t>
      </w:r>
      <w:r w:rsidR="00CE0D11">
        <w:rPr>
          <w:rFonts w:hint="eastAsia"/>
          <w:szCs w:val="21"/>
        </w:rPr>
        <w:t>引用国际</w:t>
      </w:r>
      <w:r w:rsidR="002B54B8">
        <w:rPr>
          <w:rFonts w:hint="eastAsia"/>
          <w:szCs w:val="21"/>
        </w:rPr>
        <w:t>标准化组织（ISO）</w:t>
      </w:r>
      <w:r w:rsidR="00CE0D11">
        <w:rPr>
          <w:rFonts w:hint="eastAsia"/>
          <w:szCs w:val="21"/>
        </w:rPr>
        <w:t>正在审核的安纳托利亚象形文字编码案例，</w:t>
      </w:r>
      <w:r w:rsidR="003A2AC1">
        <w:rPr>
          <w:rFonts w:hint="eastAsia"/>
          <w:szCs w:val="21"/>
        </w:rPr>
        <w:t>介绍了基于国家重大社科项目的后续工作——将课题组收集</w:t>
      </w:r>
      <w:r w:rsidR="001F768C">
        <w:rPr>
          <w:rFonts w:hint="eastAsia"/>
          <w:szCs w:val="21"/>
        </w:rPr>
        <w:t>的西南原始文字进行分类、定性和属性拆解，</w:t>
      </w:r>
      <w:r w:rsidR="001F768C" w:rsidRPr="005C68D5">
        <w:rPr>
          <w:rFonts w:hint="eastAsia"/>
          <w:szCs w:val="21"/>
        </w:rPr>
        <w:t>并结合计算机学习技术进行分类归纳与验证，最后创建中国西南地区濒危文字语料库，为原始文字的解读、比较研究提供理论基础、技术框架和丰富的资源。</w:t>
      </w:r>
    </w:p>
    <w:p w:rsidR="00502728" w:rsidRDefault="001F4C59" w:rsidP="0057315D">
      <w:pPr>
        <w:pStyle w:val="a5"/>
        <w:ind w:firstLineChars="200" w:firstLine="480"/>
        <w:rPr>
          <w:szCs w:val="21"/>
        </w:rPr>
      </w:pPr>
      <w:r>
        <w:rPr>
          <w:rFonts w:hint="eastAsia"/>
          <w:szCs w:val="21"/>
        </w:rPr>
        <w:t>课题组队长张琰</w:t>
      </w:r>
      <w:r w:rsidR="003A2AC1">
        <w:rPr>
          <w:rFonts w:hint="eastAsia"/>
          <w:szCs w:val="21"/>
        </w:rPr>
        <w:t>直接用</w:t>
      </w:r>
      <w:r w:rsidR="00775B76">
        <w:rPr>
          <w:rFonts w:hint="eastAsia"/>
          <w:szCs w:val="21"/>
        </w:rPr>
        <w:t>英文报告。</w:t>
      </w:r>
      <w:r w:rsidR="0056590E">
        <w:rPr>
          <w:rFonts w:hint="eastAsia"/>
          <w:szCs w:val="21"/>
        </w:rPr>
        <w:t>她首先介绍了项目背景，展示了课题组近年来收集的多种西南濒危文献及文字，提出了后续工作的目标：提出原始文字分类模型，并建立中国西南地区濒危文字检索系统，这项工作的意义在于</w:t>
      </w:r>
      <w:r w:rsidR="00BE72F7" w:rsidRPr="0056590E">
        <w:rPr>
          <w:rFonts w:hint="eastAsia"/>
          <w:szCs w:val="21"/>
        </w:rPr>
        <w:t>利用广阔的网络平台促进濒危文字、经典文献、濒危语言的保护与开发</w:t>
      </w:r>
      <w:r w:rsidR="00C57C3E">
        <w:rPr>
          <w:rFonts w:hint="eastAsia"/>
          <w:szCs w:val="21"/>
        </w:rPr>
        <w:t>，</w:t>
      </w:r>
      <w:r w:rsidR="00BE72F7" w:rsidRPr="0056590E">
        <w:rPr>
          <w:rFonts w:hint="eastAsia"/>
          <w:szCs w:val="21"/>
        </w:rPr>
        <w:t>为原始文字的解读、比较研究提供理论基础、技术框架和丰富的资源</w:t>
      </w:r>
      <w:r w:rsidR="00C57C3E">
        <w:rPr>
          <w:rFonts w:hint="eastAsia"/>
          <w:szCs w:val="21"/>
        </w:rPr>
        <w:t>。</w:t>
      </w:r>
      <w:r w:rsidR="007379B6">
        <w:rPr>
          <w:rFonts w:hint="eastAsia"/>
          <w:szCs w:val="21"/>
        </w:rPr>
        <w:t>之后，她展示了具体的实现过程——</w:t>
      </w:r>
      <w:r w:rsidR="00BE72F7" w:rsidRPr="00497499">
        <w:rPr>
          <w:rFonts w:hint="eastAsia"/>
          <w:szCs w:val="21"/>
        </w:rPr>
        <w:t>原始文字调查、整理、翻译、信息整合</w:t>
      </w:r>
      <w:r w:rsidR="007379B6" w:rsidRPr="00497499">
        <w:rPr>
          <w:rFonts w:hint="eastAsia"/>
          <w:szCs w:val="21"/>
        </w:rPr>
        <w:t>；</w:t>
      </w:r>
      <w:r w:rsidR="00BE72F7" w:rsidRPr="00497499">
        <w:rPr>
          <w:rFonts w:hint="eastAsia"/>
          <w:szCs w:val="21"/>
        </w:rPr>
        <w:t>原始文字特征论证、属性拆解</w:t>
      </w:r>
      <w:r w:rsidR="007379B6" w:rsidRPr="00497499">
        <w:rPr>
          <w:rFonts w:hint="eastAsia"/>
          <w:szCs w:val="21"/>
        </w:rPr>
        <w:t>；建立</w:t>
      </w:r>
      <w:r w:rsidR="00BE72F7" w:rsidRPr="00497499">
        <w:rPr>
          <w:rFonts w:hint="eastAsia"/>
          <w:szCs w:val="21"/>
        </w:rPr>
        <w:t>原始文字分类模型</w:t>
      </w:r>
      <w:r w:rsidR="007379B6" w:rsidRPr="00497499">
        <w:rPr>
          <w:rFonts w:hint="eastAsia"/>
          <w:szCs w:val="21"/>
        </w:rPr>
        <w:t>；建立</w:t>
      </w:r>
      <w:r w:rsidR="00BE72F7" w:rsidRPr="00497499">
        <w:rPr>
          <w:rFonts w:hint="eastAsia"/>
          <w:szCs w:val="21"/>
        </w:rPr>
        <w:t>中国西南地区原始文字检索系统</w:t>
      </w:r>
      <w:r w:rsidR="00497499" w:rsidRPr="00497499">
        <w:rPr>
          <w:rFonts w:hint="eastAsia"/>
          <w:szCs w:val="21"/>
        </w:rPr>
        <w:t>；提出</w:t>
      </w:r>
      <w:r w:rsidR="00BE72F7" w:rsidRPr="00497499">
        <w:rPr>
          <w:rFonts w:hint="eastAsia"/>
          <w:szCs w:val="21"/>
        </w:rPr>
        <w:t>世界原始文字检索系统</w:t>
      </w:r>
      <w:r w:rsidR="00497499" w:rsidRPr="00497499">
        <w:rPr>
          <w:rFonts w:hint="eastAsia"/>
          <w:szCs w:val="21"/>
        </w:rPr>
        <w:t>的未来构想</w:t>
      </w:r>
      <w:r w:rsidR="00497499">
        <w:rPr>
          <w:rFonts w:hint="eastAsia"/>
          <w:szCs w:val="21"/>
        </w:rPr>
        <w:t>。</w:t>
      </w:r>
      <w:r w:rsidR="00502728">
        <w:rPr>
          <w:rFonts w:hint="eastAsia"/>
          <w:szCs w:val="21"/>
        </w:rPr>
        <w:t>之后，张琰具体阐述了原始文字分类模型的理论依据——根据字符与语言形式的关系</w:t>
      </w:r>
      <w:r w:rsidR="0082350D">
        <w:rPr>
          <w:rFonts w:hint="eastAsia"/>
          <w:szCs w:val="21"/>
        </w:rPr>
        <w:t>（The relarionship between the scripts and the particular language form）</w:t>
      </w:r>
      <w:r w:rsidR="00502728">
        <w:rPr>
          <w:rFonts w:hint="eastAsia"/>
          <w:szCs w:val="21"/>
        </w:rPr>
        <w:t>将所收集到的原始文字分为图符文字、图画文字、象形文字三个阶段。</w:t>
      </w:r>
      <w:r w:rsidR="007B602A">
        <w:rPr>
          <w:rFonts w:hint="eastAsia"/>
          <w:szCs w:val="21"/>
        </w:rPr>
        <w:t>最后，张琰展示了目前初步做成的原始文字检索系统。</w:t>
      </w:r>
    </w:p>
    <w:p w:rsidR="00263DA7" w:rsidRDefault="003A2AC1" w:rsidP="0057315D">
      <w:pPr>
        <w:pStyle w:val="a5"/>
        <w:ind w:firstLineChars="200" w:firstLine="480"/>
        <w:rPr>
          <w:szCs w:val="21"/>
        </w:rPr>
      </w:pPr>
      <w:r>
        <w:rPr>
          <w:rFonts w:hint="eastAsia"/>
          <w:szCs w:val="21"/>
        </w:rPr>
        <w:t>之后，课题组成员纷纷上台，以流利的</w:t>
      </w:r>
      <w:r w:rsidR="00263DA7">
        <w:rPr>
          <w:rFonts w:hint="eastAsia"/>
          <w:szCs w:val="21"/>
        </w:rPr>
        <w:t>英文详细介绍了各自调查点的</w:t>
      </w:r>
      <w:r w:rsidR="00A610C6">
        <w:rPr>
          <w:rFonts w:hint="eastAsia"/>
          <w:szCs w:val="21"/>
        </w:rPr>
        <w:t>具体情况和文字信息。</w:t>
      </w:r>
      <w:r w:rsidR="00A676FB">
        <w:rPr>
          <w:rFonts w:hint="eastAsia"/>
          <w:szCs w:val="21"/>
        </w:rPr>
        <w:t>张琰介绍了藏族支系木雅的历书、打卦图、印棒，以及纳木依的历书、印棒和神路图。人文0中文系</w:t>
      </w:r>
      <w:r w:rsidR="00BF2BD7">
        <w:rPr>
          <w:rFonts w:hint="eastAsia"/>
          <w:szCs w:val="21"/>
        </w:rPr>
        <w:t>学生</w:t>
      </w:r>
      <w:r w:rsidR="00A676FB">
        <w:rPr>
          <w:rFonts w:hint="eastAsia"/>
          <w:szCs w:val="21"/>
        </w:rPr>
        <w:t>高渊介绍了宝山纳西东巴实用性文献中的东巴文字，指出东巴文属于原始文字分类模型中的成熟阶段，它已有六书的造字手段。人文0中文系</w:t>
      </w:r>
      <w:r w:rsidR="00BF2BD7">
        <w:rPr>
          <w:rFonts w:hint="eastAsia"/>
          <w:szCs w:val="21"/>
        </w:rPr>
        <w:t>学生</w:t>
      </w:r>
      <w:r w:rsidR="00973D25">
        <w:rPr>
          <w:rFonts w:hint="eastAsia"/>
          <w:szCs w:val="21"/>
        </w:rPr>
        <w:t>张雪梅介绍了摩梭达巴文的情况，提出摩梭达巴历书上的文字尚处于图符</w:t>
      </w:r>
      <w:r w:rsidR="00A676FB">
        <w:rPr>
          <w:rFonts w:hint="eastAsia"/>
          <w:szCs w:val="21"/>
        </w:rPr>
        <w:t>文字阶段。</w:t>
      </w:r>
      <w:r w:rsidR="00BF2BD7">
        <w:rPr>
          <w:rFonts w:hint="eastAsia"/>
          <w:szCs w:val="21"/>
        </w:rPr>
        <w:t>软件学院9字班学生李居政介绍了云南永胜他留</w:t>
      </w:r>
      <w:r w:rsidR="00BF2BD7">
        <w:rPr>
          <w:rFonts w:hint="eastAsia"/>
          <w:szCs w:val="21"/>
        </w:rPr>
        <w:lastRenderedPageBreak/>
        <w:t>人的铎系唱经，提出上面的图符属于图符文字。人文0中文系学生苏裴介绍了</w:t>
      </w:r>
      <w:r w:rsidR="00973D25">
        <w:rPr>
          <w:rFonts w:hint="eastAsia"/>
          <w:szCs w:val="21"/>
        </w:rPr>
        <w:t>广西坡芽歌书以及壮族</w:t>
      </w:r>
      <w:r w:rsidR="00FB5208">
        <w:rPr>
          <w:rFonts w:hint="eastAsia"/>
          <w:szCs w:val="21"/>
        </w:rPr>
        <w:t>歌书的调查、研究情况，并指出</w:t>
      </w:r>
      <w:r w:rsidR="00973D25">
        <w:rPr>
          <w:rFonts w:hint="eastAsia"/>
        </w:rPr>
        <w:t>近千个符号的</w:t>
      </w:r>
      <w:r w:rsidR="002B2DF3">
        <w:t>歌书是壮族生活百科全书，不仅有坡芽歌书的情歌，还包括迷歌、壮歌起源、酒歌、婚庆歌等方方面面</w:t>
      </w:r>
      <w:r w:rsidR="002B2DF3">
        <w:rPr>
          <w:rFonts w:hint="eastAsia"/>
        </w:rPr>
        <w:t>，</w:t>
      </w:r>
      <w:r w:rsidR="002B2DF3">
        <w:t>将它们抢救下来，意义重大</w:t>
      </w:r>
      <w:r w:rsidR="00FB5208">
        <w:rPr>
          <w:rFonts w:hint="eastAsia"/>
          <w:szCs w:val="21"/>
        </w:rPr>
        <w:t>。</w:t>
      </w:r>
      <w:r w:rsidR="00B1061C">
        <w:rPr>
          <w:rFonts w:hint="eastAsia"/>
          <w:szCs w:val="21"/>
        </w:rPr>
        <w:t>中文系博士后安娅最后介绍了她正在调查的尔苏沙巴文及打卦图，指出尔苏沙巴文属于图画文字阶段，而打卦图尚处于记事图画阶段。</w:t>
      </w:r>
    </w:p>
    <w:p w:rsidR="00A900A1" w:rsidRDefault="00941641" w:rsidP="0057315D">
      <w:pPr>
        <w:pStyle w:val="a5"/>
        <w:ind w:firstLineChars="200" w:firstLine="480"/>
        <w:rPr>
          <w:szCs w:val="21"/>
        </w:rPr>
      </w:pPr>
      <w:r>
        <w:rPr>
          <w:rFonts w:hint="eastAsia"/>
          <w:szCs w:val="21"/>
        </w:rPr>
        <w:t>发言结束后，</w:t>
      </w:r>
      <w:r w:rsidR="00B547F1">
        <w:rPr>
          <w:rFonts w:hint="eastAsia"/>
          <w:szCs w:val="21"/>
        </w:rPr>
        <w:t>现场专家纷纷提出问题。美国普度大学教授Yonsoo Kim说：</w:t>
      </w:r>
      <w:r w:rsidR="00D94AAD">
        <w:rPr>
          <w:rFonts w:hint="eastAsia"/>
          <w:szCs w:val="21"/>
        </w:rPr>
        <w:t>我本人是</w:t>
      </w:r>
      <w:r w:rsidR="00D94AAD">
        <w:rPr>
          <w:szCs w:val="21"/>
        </w:rPr>
        <w:t>研究南美洲印第安人</w:t>
      </w:r>
      <w:r w:rsidR="00D94AAD">
        <w:rPr>
          <w:rFonts w:hint="eastAsia"/>
          <w:szCs w:val="21"/>
        </w:rPr>
        <w:t>语言领域</w:t>
      </w:r>
      <w:r w:rsidR="00D94AAD">
        <w:rPr>
          <w:szCs w:val="21"/>
        </w:rPr>
        <w:t>的，其中</w:t>
      </w:r>
      <w:r w:rsidR="00D94AAD">
        <w:rPr>
          <w:rFonts w:hint="eastAsia"/>
          <w:szCs w:val="21"/>
        </w:rPr>
        <w:t>有很多</w:t>
      </w:r>
      <w:r w:rsidR="00D94AAD">
        <w:rPr>
          <w:szCs w:val="21"/>
        </w:rPr>
        <w:t>研究方法和研究内容和西南濒危文字抢救计划有很大相似性，所以整体交流</w:t>
      </w:r>
      <w:r w:rsidR="00D94AAD">
        <w:rPr>
          <w:rFonts w:hint="eastAsia"/>
          <w:szCs w:val="21"/>
        </w:rPr>
        <w:t>是</w:t>
      </w:r>
      <w:r w:rsidR="00D94AAD">
        <w:rPr>
          <w:szCs w:val="21"/>
        </w:rPr>
        <w:t>很有价值的</w:t>
      </w:r>
      <w:r w:rsidR="00D94AAD">
        <w:rPr>
          <w:rFonts w:hint="eastAsia"/>
          <w:szCs w:val="21"/>
        </w:rPr>
        <w:t>。在此</w:t>
      </w:r>
      <w:r w:rsidR="00D94AAD">
        <w:rPr>
          <w:szCs w:val="21"/>
        </w:rPr>
        <w:t>基础上，在</w:t>
      </w:r>
      <w:r w:rsidR="00D94AAD">
        <w:rPr>
          <w:rFonts w:hint="eastAsia"/>
          <w:szCs w:val="21"/>
        </w:rPr>
        <w:t>听取</w:t>
      </w:r>
      <w:r w:rsidR="00D94AAD">
        <w:rPr>
          <w:szCs w:val="21"/>
        </w:rPr>
        <w:t>展示的过程</w:t>
      </w:r>
      <w:r w:rsidR="00D94AAD">
        <w:rPr>
          <w:rFonts w:hint="eastAsia"/>
          <w:szCs w:val="21"/>
        </w:rPr>
        <w:t>中我也</w:t>
      </w:r>
      <w:r w:rsidR="00D94AAD">
        <w:rPr>
          <w:szCs w:val="21"/>
        </w:rPr>
        <w:t>发现</w:t>
      </w:r>
      <w:r w:rsidR="00D94AAD">
        <w:rPr>
          <w:rFonts w:hint="eastAsia"/>
          <w:szCs w:val="21"/>
        </w:rPr>
        <w:t>我们</w:t>
      </w:r>
      <w:r w:rsidR="00D94AAD">
        <w:rPr>
          <w:szCs w:val="21"/>
        </w:rPr>
        <w:t>的研究也有一</w:t>
      </w:r>
      <w:r w:rsidR="00D94AAD">
        <w:rPr>
          <w:rFonts w:hint="eastAsia"/>
          <w:szCs w:val="21"/>
        </w:rPr>
        <w:t>些</w:t>
      </w:r>
      <w:r w:rsidR="00D94AAD">
        <w:rPr>
          <w:szCs w:val="21"/>
        </w:rPr>
        <w:t>不同，例如印第安人的</w:t>
      </w:r>
      <w:r w:rsidR="00D94AAD">
        <w:rPr>
          <w:rFonts w:hint="eastAsia"/>
          <w:szCs w:val="21"/>
        </w:rPr>
        <w:t>地域非常</w:t>
      </w:r>
      <w:r w:rsidR="00D94AAD">
        <w:rPr>
          <w:szCs w:val="21"/>
        </w:rPr>
        <w:t>的封闭，</w:t>
      </w:r>
      <w:r w:rsidR="00D94AAD">
        <w:rPr>
          <w:rFonts w:hint="eastAsia"/>
          <w:szCs w:val="21"/>
        </w:rPr>
        <w:t>与</w:t>
      </w:r>
      <w:r w:rsidR="00D94AAD">
        <w:rPr>
          <w:szCs w:val="21"/>
        </w:rPr>
        <w:t>外界几乎没有交流，同时也没有一个主流文化</w:t>
      </w:r>
      <w:r w:rsidR="00D94AAD">
        <w:rPr>
          <w:rFonts w:hint="eastAsia"/>
          <w:szCs w:val="21"/>
        </w:rPr>
        <w:t>与其</w:t>
      </w:r>
      <w:r w:rsidR="00D94AAD">
        <w:rPr>
          <w:szCs w:val="21"/>
        </w:rPr>
        <w:t>进行互动，所以想问一下</w:t>
      </w:r>
      <w:r w:rsidR="00D94AAD">
        <w:rPr>
          <w:rFonts w:hint="eastAsia"/>
          <w:szCs w:val="21"/>
        </w:rPr>
        <w:t>西南</w:t>
      </w:r>
      <w:r w:rsidR="00D94AAD">
        <w:rPr>
          <w:szCs w:val="21"/>
        </w:rPr>
        <w:t>文化这种交流</w:t>
      </w:r>
      <w:r w:rsidR="00D94AAD">
        <w:rPr>
          <w:rFonts w:hint="eastAsia"/>
          <w:szCs w:val="21"/>
        </w:rPr>
        <w:t>是</w:t>
      </w:r>
      <w:r w:rsidR="00A900A1">
        <w:rPr>
          <w:rFonts w:hint="eastAsia"/>
          <w:szCs w:val="21"/>
        </w:rPr>
        <w:t>如何</w:t>
      </w:r>
      <w:r w:rsidR="00A900A1">
        <w:rPr>
          <w:szCs w:val="21"/>
        </w:rPr>
        <w:t>实现的，那这种文化互动</w:t>
      </w:r>
      <w:r w:rsidR="00A900A1">
        <w:rPr>
          <w:rFonts w:hint="eastAsia"/>
          <w:szCs w:val="21"/>
        </w:rPr>
        <w:t>在</w:t>
      </w:r>
      <w:r w:rsidR="00A900A1">
        <w:rPr>
          <w:szCs w:val="21"/>
        </w:rPr>
        <w:t>当地有什么表现形式呢？</w:t>
      </w:r>
    </w:p>
    <w:p w:rsidR="00A900A1" w:rsidRDefault="00AF55F9" w:rsidP="0057315D">
      <w:pPr>
        <w:pStyle w:val="a5"/>
        <w:ind w:firstLineChars="200" w:firstLine="480"/>
        <w:rPr>
          <w:szCs w:val="21"/>
        </w:rPr>
      </w:pPr>
      <w:r>
        <w:rPr>
          <w:rFonts w:hint="eastAsia"/>
          <w:szCs w:val="21"/>
        </w:rPr>
        <w:t>高渊</w:t>
      </w:r>
      <w:r w:rsidR="00A900A1">
        <w:rPr>
          <w:rFonts w:hint="eastAsia"/>
          <w:szCs w:val="21"/>
        </w:rPr>
        <w:t>回答说</w:t>
      </w:r>
      <w:r w:rsidR="00A900A1">
        <w:rPr>
          <w:szCs w:val="21"/>
        </w:rPr>
        <w:t>：</w:t>
      </w:r>
      <w:r w:rsidR="00A900A1">
        <w:rPr>
          <w:rFonts w:hint="eastAsia"/>
          <w:szCs w:val="21"/>
        </w:rPr>
        <w:t>这种</w:t>
      </w:r>
      <w:r w:rsidR="00A900A1">
        <w:rPr>
          <w:szCs w:val="21"/>
        </w:rPr>
        <w:t>交流</w:t>
      </w:r>
      <w:r w:rsidR="00A900A1">
        <w:rPr>
          <w:rFonts w:hint="eastAsia"/>
          <w:szCs w:val="21"/>
        </w:rPr>
        <w:t>是</w:t>
      </w:r>
      <w:r w:rsidR="00A900A1">
        <w:rPr>
          <w:szCs w:val="21"/>
        </w:rPr>
        <w:t>十分</w:t>
      </w:r>
      <w:r w:rsidR="00A900A1">
        <w:rPr>
          <w:rFonts w:hint="eastAsia"/>
          <w:szCs w:val="21"/>
        </w:rPr>
        <w:t>明显</w:t>
      </w:r>
      <w:r w:rsidR="00A900A1">
        <w:rPr>
          <w:szCs w:val="21"/>
        </w:rPr>
        <w:t>的，例如当地主要</w:t>
      </w:r>
      <w:r w:rsidR="00A900A1">
        <w:rPr>
          <w:rFonts w:hint="eastAsia"/>
          <w:szCs w:val="21"/>
        </w:rPr>
        <w:t>从事</w:t>
      </w:r>
      <w:r w:rsidR="00A900A1">
        <w:rPr>
          <w:szCs w:val="21"/>
        </w:rPr>
        <w:t>农业的民众主要说纳西语，但是只要和外界有</w:t>
      </w:r>
      <w:r w:rsidR="00A900A1">
        <w:rPr>
          <w:rFonts w:hint="eastAsia"/>
          <w:szCs w:val="21"/>
        </w:rPr>
        <w:t>商业或行政</w:t>
      </w:r>
      <w:r w:rsidR="00A900A1">
        <w:rPr>
          <w:szCs w:val="21"/>
        </w:rPr>
        <w:t>交流的人</w:t>
      </w:r>
      <w:r w:rsidR="00A900A1">
        <w:rPr>
          <w:rFonts w:hint="eastAsia"/>
          <w:szCs w:val="21"/>
        </w:rPr>
        <w:t>一般</w:t>
      </w:r>
      <w:r w:rsidR="00A900A1">
        <w:rPr>
          <w:szCs w:val="21"/>
        </w:rPr>
        <w:t>都可以将</w:t>
      </w:r>
      <w:r w:rsidR="00A900A1">
        <w:rPr>
          <w:rFonts w:hint="eastAsia"/>
          <w:szCs w:val="21"/>
        </w:rPr>
        <w:t>流利</w:t>
      </w:r>
      <w:r w:rsidR="00A900A1">
        <w:rPr>
          <w:szCs w:val="21"/>
        </w:rPr>
        <w:t>的普通话，除此之外当地很多</w:t>
      </w:r>
      <w:r w:rsidR="00A900A1">
        <w:rPr>
          <w:rFonts w:hint="eastAsia"/>
          <w:szCs w:val="21"/>
        </w:rPr>
        <w:t>新</w:t>
      </w:r>
      <w:r w:rsidR="00A900A1">
        <w:rPr>
          <w:szCs w:val="21"/>
        </w:rPr>
        <w:t>建筑和设施都很大程度</w:t>
      </w:r>
      <w:r w:rsidR="00A900A1">
        <w:rPr>
          <w:rFonts w:hint="eastAsia"/>
          <w:szCs w:val="21"/>
        </w:rPr>
        <w:t>“现代化</w:t>
      </w:r>
      <w:r w:rsidR="00A900A1">
        <w:rPr>
          <w:szCs w:val="21"/>
        </w:rPr>
        <w:t>”</w:t>
      </w:r>
      <w:r w:rsidR="00A900A1">
        <w:rPr>
          <w:rFonts w:hint="eastAsia"/>
          <w:szCs w:val="21"/>
        </w:rPr>
        <w:t>了</w:t>
      </w:r>
      <w:r w:rsidR="00A900A1">
        <w:rPr>
          <w:szCs w:val="21"/>
        </w:rPr>
        <w:t>起来，并不是过于封闭</w:t>
      </w:r>
      <w:r w:rsidR="00A900A1">
        <w:rPr>
          <w:rFonts w:hint="eastAsia"/>
          <w:szCs w:val="21"/>
        </w:rPr>
        <w:t>。而在</w:t>
      </w:r>
      <w:r w:rsidR="00A900A1">
        <w:rPr>
          <w:szCs w:val="21"/>
        </w:rPr>
        <w:t>文化方面能使用和书写东巴文的是当地的</w:t>
      </w:r>
      <w:r w:rsidR="00A900A1">
        <w:rPr>
          <w:rFonts w:hint="eastAsia"/>
          <w:szCs w:val="21"/>
        </w:rPr>
        <w:t>宗教</w:t>
      </w:r>
      <w:r w:rsidR="00A900A1">
        <w:rPr>
          <w:szCs w:val="21"/>
        </w:rPr>
        <w:t>祭祀，即东巴</w:t>
      </w:r>
      <w:r w:rsidR="00A900A1">
        <w:rPr>
          <w:rFonts w:hint="eastAsia"/>
          <w:szCs w:val="21"/>
        </w:rPr>
        <w:t>，</w:t>
      </w:r>
      <w:r w:rsidR="00A900A1">
        <w:rPr>
          <w:szCs w:val="21"/>
        </w:rPr>
        <w:t>其他人是无法</w:t>
      </w:r>
      <w:r w:rsidR="00A900A1">
        <w:rPr>
          <w:rFonts w:hint="eastAsia"/>
          <w:szCs w:val="21"/>
        </w:rPr>
        <w:t>阅读</w:t>
      </w:r>
      <w:r w:rsidR="00A900A1">
        <w:rPr>
          <w:szCs w:val="21"/>
        </w:rPr>
        <w:t>解释东巴文字和经书的，这算是一种文化上的保留</w:t>
      </w:r>
      <w:r w:rsidR="00A900A1">
        <w:rPr>
          <w:rFonts w:hint="eastAsia"/>
          <w:szCs w:val="21"/>
        </w:rPr>
        <w:t>，</w:t>
      </w:r>
      <w:r w:rsidR="00A900A1">
        <w:rPr>
          <w:szCs w:val="21"/>
        </w:rPr>
        <w:t>在传承方面，当地小学</w:t>
      </w:r>
      <w:r w:rsidR="00A900A1">
        <w:rPr>
          <w:rFonts w:hint="eastAsia"/>
          <w:szCs w:val="21"/>
        </w:rPr>
        <w:t>是</w:t>
      </w:r>
      <w:r w:rsidR="00A900A1">
        <w:rPr>
          <w:szCs w:val="21"/>
        </w:rPr>
        <w:t>双</w:t>
      </w:r>
      <w:r w:rsidR="00A900A1">
        <w:rPr>
          <w:rFonts w:hint="eastAsia"/>
          <w:szCs w:val="21"/>
        </w:rPr>
        <w:t>语</w:t>
      </w:r>
      <w:r w:rsidR="00A900A1">
        <w:rPr>
          <w:szCs w:val="21"/>
        </w:rPr>
        <w:t>双文教学，东巴文和普通话共同作为教育内容，可以一方面让新一代了解</w:t>
      </w:r>
      <w:r w:rsidR="00A900A1">
        <w:rPr>
          <w:rFonts w:hint="eastAsia"/>
          <w:szCs w:val="21"/>
        </w:rPr>
        <w:t>主流</w:t>
      </w:r>
      <w:r w:rsidR="00A900A1">
        <w:rPr>
          <w:szCs w:val="21"/>
        </w:rPr>
        <w:t>文化，另一反面也会对自身东巴文化作出传承和保护。</w:t>
      </w:r>
      <w:r w:rsidR="00A900A1">
        <w:rPr>
          <w:rFonts w:hint="eastAsia"/>
          <w:szCs w:val="21"/>
        </w:rPr>
        <w:t>而</w:t>
      </w:r>
      <w:r w:rsidR="00A900A1">
        <w:rPr>
          <w:szCs w:val="21"/>
        </w:rPr>
        <w:t>这种暂时稳定的存在也为我们这些语言文化研究</w:t>
      </w:r>
      <w:r w:rsidR="00A900A1">
        <w:rPr>
          <w:rFonts w:hint="eastAsia"/>
          <w:szCs w:val="21"/>
        </w:rPr>
        <w:t>者铺设</w:t>
      </w:r>
      <w:r w:rsidR="00A900A1">
        <w:rPr>
          <w:szCs w:val="21"/>
        </w:rPr>
        <w:t>了基础，提供了可能，带来了研究的意义与价值。</w:t>
      </w:r>
      <w:r w:rsidR="00B547F1">
        <w:rPr>
          <w:rFonts w:hint="eastAsia"/>
          <w:szCs w:val="21"/>
        </w:rPr>
        <w:t xml:space="preserve"> </w:t>
      </w:r>
    </w:p>
    <w:p w:rsidR="00AF55F9" w:rsidRDefault="00AF55F9" w:rsidP="00AF55F9">
      <w:pPr>
        <w:pStyle w:val="a5"/>
        <w:ind w:firstLineChars="200" w:firstLine="480"/>
        <w:rPr>
          <w:szCs w:val="21"/>
        </w:rPr>
      </w:pPr>
      <w:r>
        <w:rPr>
          <w:rFonts w:hint="eastAsia"/>
          <w:szCs w:val="21"/>
        </w:rPr>
        <w:t>苏裴认为，她</w:t>
      </w:r>
      <w:r w:rsidR="00A900A1">
        <w:rPr>
          <w:rFonts w:hint="eastAsia"/>
          <w:szCs w:val="21"/>
        </w:rPr>
        <w:t>在</w:t>
      </w:r>
      <w:r w:rsidR="00A900A1">
        <w:rPr>
          <w:szCs w:val="21"/>
        </w:rPr>
        <w:t>采风的过程中</w:t>
      </w:r>
      <w:r w:rsidR="00A900A1">
        <w:rPr>
          <w:rFonts w:hint="eastAsia"/>
          <w:szCs w:val="21"/>
        </w:rPr>
        <w:t>了解了</w:t>
      </w:r>
      <w:r w:rsidR="00A900A1">
        <w:rPr>
          <w:szCs w:val="21"/>
        </w:rPr>
        <w:t>当地的坡芽歌书，当地人</w:t>
      </w:r>
      <w:r w:rsidR="00973D25">
        <w:rPr>
          <w:rFonts w:hint="eastAsia"/>
          <w:szCs w:val="21"/>
        </w:rPr>
        <w:t>壮汉</w:t>
      </w:r>
      <w:r w:rsidR="00A900A1">
        <w:rPr>
          <w:szCs w:val="21"/>
        </w:rPr>
        <w:t>两种语言</w:t>
      </w:r>
      <w:r w:rsidR="00A900A1">
        <w:rPr>
          <w:rFonts w:hint="eastAsia"/>
          <w:szCs w:val="21"/>
        </w:rPr>
        <w:t>是</w:t>
      </w:r>
      <w:r w:rsidR="00A900A1">
        <w:rPr>
          <w:szCs w:val="21"/>
        </w:rPr>
        <w:t>相互不影响，在不同场合有不同使用</w:t>
      </w:r>
      <w:r w:rsidR="00A900A1">
        <w:rPr>
          <w:rFonts w:hint="eastAsia"/>
          <w:szCs w:val="21"/>
        </w:rPr>
        <w:t>的</w:t>
      </w:r>
      <w:r w:rsidR="00A900A1">
        <w:rPr>
          <w:szCs w:val="21"/>
        </w:rPr>
        <w:t>需求。</w:t>
      </w:r>
      <w:r w:rsidR="00A900A1">
        <w:rPr>
          <w:rFonts w:hint="eastAsia"/>
          <w:szCs w:val="21"/>
        </w:rPr>
        <w:t>例如</w:t>
      </w:r>
      <w:r w:rsidR="00A900A1">
        <w:rPr>
          <w:szCs w:val="21"/>
        </w:rPr>
        <w:t>当地正常生活语言及官方语言是汉语，但在</w:t>
      </w:r>
      <w:r w:rsidR="00A900A1">
        <w:rPr>
          <w:rFonts w:hint="eastAsia"/>
          <w:szCs w:val="21"/>
        </w:rPr>
        <w:t>唱</w:t>
      </w:r>
      <w:r w:rsidR="00A900A1">
        <w:rPr>
          <w:szCs w:val="21"/>
        </w:rPr>
        <w:t>情歌时便会用</w:t>
      </w:r>
      <w:r w:rsidR="00A900A1">
        <w:rPr>
          <w:rFonts w:hint="eastAsia"/>
          <w:szCs w:val="21"/>
        </w:rPr>
        <w:t>另一种语言</w:t>
      </w:r>
      <w:r w:rsidR="00A900A1">
        <w:rPr>
          <w:szCs w:val="21"/>
        </w:rPr>
        <w:t>，这也达到了一种文化相互交流</w:t>
      </w:r>
      <w:r w:rsidR="00A900A1">
        <w:rPr>
          <w:rFonts w:hint="eastAsia"/>
          <w:szCs w:val="21"/>
        </w:rPr>
        <w:t>但</w:t>
      </w:r>
      <w:r w:rsidR="00A900A1">
        <w:rPr>
          <w:szCs w:val="21"/>
        </w:rPr>
        <w:t>相互尊重的平衡。</w:t>
      </w:r>
    </w:p>
    <w:p w:rsidR="00941641" w:rsidRPr="00941641" w:rsidRDefault="00AF55F9" w:rsidP="00AF55F9">
      <w:pPr>
        <w:pStyle w:val="a5"/>
        <w:ind w:firstLineChars="200" w:firstLine="480"/>
        <w:rPr>
          <w:szCs w:val="21"/>
        </w:rPr>
      </w:pPr>
      <w:r>
        <w:rPr>
          <w:rFonts w:hint="eastAsia"/>
          <w:szCs w:val="21"/>
        </w:rPr>
        <w:t>安娅认为，</w:t>
      </w:r>
      <w:r w:rsidR="00A900A1">
        <w:rPr>
          <w:rFonts w:hint="eastAsia"/>
          <w:szCs w:val="21"/>
        </w:rPr>
        <w:t>这种</w:t>
      </w:r>
      <w:r w:rsidR="00A900A1">
        <w:rPr>
          <w:szCs w:val="21"/>
        </w:rPr>
        <w:t>交流大面上可能表现为汉文化或现代</w:t>
      </w:r>
      <w:r w:rsidR="00A900A1">
        <w:rPr>
          <w:rFonts w:hint="eastAsia"/>
          <w:szCs w:val="21"/>
        </w:rPr>
        <w:t>文化</w:t>
      </w:r>
      <w:r w:rsidR="00A900A1">
        <w:rPr>
          <w:szCs w:val="21"/>
        </w:rPr>
        <w:t>的强势</w:t>
      </w:r>
      <w:r w:rsidR="00A900A1">
        <w:rPr>
          <w:rFonts w:hint="eastAsia"/>
          <w:szCs w:val="21"/>
        </w:rPr>
        <w:t>攻击</w:t>
      </w:r>
      <w:r w:rsidR="00A900A1">
        <w:rPr>
          <w:szCs w:val="21"/>
        </w:rPr>
        <w:t>，</w:t>
      </w:r>
      <w:r w:rsidR="00E37121">
        <w:rPr>
          <w:rFonts w:hint="eastAsia"/>
          <w:szCs w:val="21"/>
        </w:rPr>
        <w:t>这些原始文字之所以处于濒危状态，是因为它们大都为祭司所用，普通人接触得很少。</w:t>
      </w:r>
      <w:r w:rsidR="00A900A1">
        <w:rPr>
          <w:szCs w:val="21"/>
        </w:rPr>
        <w:t>但是往往在现实生活中这是一种自然的选择，</w:t>
      </w:r>
      <w:r w:rsidR="00A900A1">
        <w:rPr>
          <w:rFonts w:hint="eastAsia"/>
          <w:szCs w:val="21"/>
        </w:rPr>
        <w:t>这种</w:t>
      </w:r>
      <w:r w:rsidR="00A900A1">
        <w:rPr>
          <w:szCs w:val="21"/>
        </w:rPr>
        <w:t>自然选择也表现为一种相互</w:t>
      </w:r>
      <w:r w:rsidR="00A900A1">
        <w:rPr>
          <w:rFonts w:hint="eastAsia"/>
          <w:szCs w:val="21"/>
        </w:rPr>
        <w:t>的</w:t>
      </w:r>
      <w:r w:rsidR="00A900A1">
        <w:rPr>
          <w:szCs w:val="21"/>
        </w:rPr>
        <w:t>共融，</w:t>
      </w:r>
      <w:r w:rsidR="00A900A1">
        <w:rPr>
          <w:rFonts w:hint="eastAsia"/>
          <w:szCs w:val="21"/>
        </w:rPr>
        <w:t>是一种</w:t>
      </w:r>
      <w:r w:rsidR="00A900A1">
        <w:rPr>
          <w:szCs w:val="21"/>
        </w:rPr>
        <w:t>新陈代谢，而我们现在观察和考察的文化可能和印第安文化不同就在于它没有那么封闭，所以是一种过渡性的文化形态。</w:t>
      </w:r>
    </w:p>
    <w:p w:rsidR="005C72A5" w:rsidRDefault="00AF55F9" w:rsidP="0057315D">
      <w:pPr>
        <w:pStyle w:val="a5"/>
        <w:ind w:firstLineChars="200" w:firstLine="480"/>
        <w:rPr>
          <w:szCs w:val="21"/>
        </w:rPr>
      </w:pPr>
      <w:r>
        <w:rPr>
          <w:rFonts w:hint="eastAsia"/>
          <w:szCs w:val="21"/>
        </w:rPr>
        <w:t>张琰说</w:t>
      </w:r>
      <w:r w:rsidR="002B2DF3">
        <w:rPr>
          <w:rFonts w:hint="eastAsia"/>
          <w:szCs w:val="21"/>
        </w:rPr>
        <w:t>，世界上目前发现的大部分原始象形文字都已死亡，例如埃及象形文、土耳其的安纳托利亚文。但在中国西南地区陆续发现的原始文字大部分都还活着，有些处于濒危阶段，而有些则仍然生机勃勃（比如东巴文）。这是十分可贵的，我们应当尽全力抢救、保护这些文字，保护民族文化的多样性。</w:t>
      </w:r>
    </w:p>
    <w:p w:rsidR="00921982" w:rsidRPr="00AA590E" w:rsidRDefault="00AA590E" w:rsidP="00AA590E">
      <w:pPr>
        <w:pStyle w:val="a5"/>
        <w:ind w:firstLineChars="200" w:firstLine="480"/>
        <w:rPr>
          <w:szCs w:val="21"/>
        </w:rPr>
      </w:pPr>
      <w:r>
        <w:rPr>
          <w:rFonts w:hint="eastAsia"/>
          <w:szCs w:val="21"/>
        </w:rPr>
        <w:t>课题组成员的发言得到了在场嘉宾的认同。</w:t>
      </w:r>
      <w:bookmarkStart w:id="0" w:name="_GoBack"/>
      <w:bookmarkEnd w:id="0"/>
      <w:r w:rsidR="000E7B37">
        <w:rPr>
          <w:rFonts w:hint="eastAsia"/>
          <w:szCs w:val="21"/>
        </w:rPr>
        <w:t>会议结束后，课题组成员在会场合影留念，并与Kim</w:t>
      </w:r>
      <w:r w:rsidR="00B9396D">
        <w:rPr>
          <w:rFonts w:hint="eastAsia"/>
          <w:szCs w:val="21"/>
        </w:rPr>
        <w:t>教授合影，纪念这次圆满</w:t>
      </w:r>
      <w:r w:rsidR="000E7B37">
        <w:rPr>
          <w:rFonts w:hint="eastAsia"/>
          <w:szCs w:val="21"/>
        </w:rPr>
        <w:t>的</w:t>
      </w:r>
      <w:r w:rsidR="00322E99">
        <w:rPr>
          <w:rFonts w:hint="eastAsia"/>
          <w:szCs w:val="21"/>
        </w:rPr>
        <w:t>交流</w:t>
      </w:r>
      <w:r w:rsidR="000E7B37">
        <w:rPr>
          <w:rFonts w:hint="eastAsia"/>
          <w:szCs w:val="21"/>
        </w:rPr>
        <w:t>。</w:t>
      </w:r>
      <w:r>
        <w:rPr>
          <w:rFonts w:hint="eastAsia"/>
          <w:szCs w:val="21"/>
        </w:rPr>
        <w:t>之后课题组成员与会议嘉宾在甲所餐厅共进晚餐，增进了了解和交流。</w:t>
      </w:r>
    </w:p>
    <w:sectPr w:rsidR="00921982" w:rsidRPr="00AA590E" w:rsidSect="00B553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255" w:rsidRDefault="00F77255" w:rsidP="001560BA">
      <w:r>
        <w:separator/>
      </w:r>
    </w:p>
  </w:endnote>
  <w:endnote w:type="continuationSeparator" w:id="0">
    <w:p w:rsidR="00F77255" w:rsidRDefault="00F77255" w:rsidP="001560B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255" w:rsidRDefault="00F77255" w:rsidP="001560BA">
      <w:r>
        <w:separator/>
      </w:r>
    </w:p>
  </w:footnote>
  <w:footnote w:type="continuationSeparator" w:id="0">
    <w:p w:rsidR="00F77255" w:rsidRDefault="00F77255" w:rsidP="00156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23AA8"/>
    <w:multiLevelType w:val="hybridMultilevel"/>
    <w:tmpl w:val="FD52C31C"/>
    <w:lvl w:ilvl="0" w:tplc="C49C3004">
      <w:start w:val="1"/>
      <w:numFmt w:val="bullet"/>
      <w:lvlText w:val="•"/>
      <w:lvlJc w:val="left"/>
      <w:pPr>
        <w:tabs>
          <w:tab w:val="num" w:pos="720"/>
        </w:tabs>
        <w:ind w:left="720" w:hanging="360"/>
      </w:pPr>
      <w:rPr>
        <w:rFonts w:ascii="Arial" w:hAnsi="Arial" w:hint="default"/>
      </w:rPr>
    </w:lvl>
    <w:lvl w:ilvl="1" w:tplc="7AE0517C" w:tentative="1">
      <w:start w:val="1"/>
      <w:numFmt w:val="bullet"/>
      <w:lvlText w:val="•"/>
      <w:lvlJc w:val="left"/>
      <w:pPr>
        <w:tabs>
          <w:tab w:val="num" w:pos="1440"/>
        </w:tabs>
        <w:ind w:left="1440" w:hanging="360"/>
      </w:pPr>
      <w:rPr>
        <w:rFonts w:ascii="Arial" w:hAnsi="Arial" w:hint="default"/>
      </w:rPr>
    </w:lvl>
    <w:lvl w:ilvl="2" w:tplc="67BE7A88" w:tentative="1">
      <w:start w:val="1"/>
      <w:numFmt w:val="bullet"/>
      <w:lvlText w:val="•"/>
      <w:lvlJc w:val="left"/>
      <w:pPr>
        <w:tabs>
          <w:tab w:val="num" w:pos="2160"/>
        </w:tabs>
        <w:ind w:left="2160" w:hanging="360"/>
      </w:pPr>
      <w:rPr>
        <w:rFonts w:ascii="Arial" w:hAnsi="Arial" w:hint="default"/>
      </w:rPr>
    </w:lvl>
    <w:lvl w:ilvl="3" w:tplc="44142FCE" w:tentative="1">
      <w:start w:val="1"/>
      <w:numFmt w:val="bullet"/>
      <w:lvlText w:val="•"/>
      <w:lvlJc w:val="left"/>
      <w:pPr>
        <w:tabs>
          <w:tab w:val="num" w:pos="2880"/>
        </w:tabs>
        <w:ind w:left="2880" w:hanging="360"/>
      </w:pPr>
      <w:rPr>
        <w:rFonts w:ascii="Arial" w:hAnsi="Arial" w:hint="default"/>
      </w:rPr>
    </w:lvl>
    <w:lvl w:ilvl="4" w:tplc="666EE70C" w:tentative="1">
      <w:start w:val="1"/>
      <w:numFmt w:val="bullet"/>
      <w:lvlText w:val="•"/>
      <w:lvlJc w:val="left"/>
      <w:pPr>
        <w:tabs>
          <w:tab w:val="num" w:pos="3600"/>
        </w:tabs>
        <w:ind w:left="3600" w:hanging="360"/>
      </w:pPr>
      <w:rPr>
        <w:rFonts w:ascii="Arial" w:hAnsi="Arial" w:hint="default"/>
      </w:rPr>
    </w:lvl>
    <w:lvl w:ilvl="5" w:tplc="607AA60E" w:tentative="1">
      <w:start w:val="1"/>
      <w:numFmt w:val="bullet"/>
      <w:lvlText w:val="•"/>
      <w:lvlJc w:val="left"/>
      <w:pPr>
        <w:tabs>
          <w:tab w:val="num" w:pos="4320"/>
        </w:tabs>
        <w:ind w:left="4320" w:hanging="360"/>
      </w:pPr>
      <w:rPr>
        <w:rFonts w:ascii="Arial" w:hAnsi="Arial" w:hint="default"/>
      </w:rPr>
    </w:lvl>
    <w:lvl w:ilvl="6" w:tplc="1BAA9AFC" w:tentative="1">
      <w:start w:val="1"/>
      <w:numFmt w:val="bullet"/>
      <w:lvlText w:val="•"/>
      <w:lvlJc w:val="left"/>
      <w:pPr>
        <w:tabs>
          <w:tab w:val="num" w:pos="5040"/>
        </w:tabs>
        <w:ind w:left="5040" w:hanging="360"/>
      </w:pPr>
      <w:rPr>
        <w:rFonts w:ascii="Arial" w:hAnsi="Arial" w:hint="default"/>
      </w:rPr>
    </w:lvl>
    <w:lvl w:ilvl="7" w:tplc="22A6AD32" w:tentative="1">
      <w:start w:val="1"/>
      <w:numFmt w:val="bullet"/>
      <w:lvlText w:val="•"/>
      <w:lvlJc w:val="left"/>
      <w:pPr>
        <w:tabs>
          <w:tab w:val="num" w:pos="5760"/>
        </w:tabs>
        <w:ind w:left="5760" w:hanging="360"/>
      </w:pPr>
      <w:rPr>
        <w:rFonts w:ascii="Arial" w:hAnsi="Arial" w:hint="default"/>
      </w:rPr>
    </w:lvl>
    <w:lvl w:ilvl="8" w:tplc="CF7E902E" w:tentative="1">
      <w:start w:val="1"/>
      <w:numFmt w:val="bullet"/>
      <w:lvlText w:val="•"/>
      <w:lvlJc w:val="left"/>
      <w:pPr>
        <w:tabs>
          <w:tab w:val="num" w:pos="6480"/>
        </w:tabs>
        <w:ind w:left="6480" w:hanging="360"/>
      </w:pPr>
      <w:rPr>
        <w:rFonts w:ascii="Arial" w:hAnsi="Arial" w:hint="default"/>
      </w:rPr>
    </w:lvl>
  </w:abstractNum>
  <w:abstractNum w:abstractNumId="1">
    <w:nsid w:val="3AB629AE"/>
    <w:multiLevelType w:val="hybridMultilevel"/>
    <w:tmpl w:val="78C6B368"/>
    <w:lvl w:ilvl="0" w:tplc="1958937A">
      <w:start w:val="1"/>
      <w:numFmt w:val="bullet"/>
      <w:lvlText w:val="•"/>
      <w:lvlJc w:val="left"/>
      <w:pPr>
        <w:tabs>
          <w:tab w:val="num" w:pos="720"/>
        </w:tabs>
        <w:ind w:left="720" w:hanging="360"/>
      </w:pPr>
      <w:rPr>
        <w:rFonts w:ascii="宋体" w:hAnsi="宋体" w:hint="default"/>
      </w:rPr>
    </w:lvl>
    <w:lvl w:ilvl="1" w:tplc="2D4E77EE" w:tentative="1">
      <w:start w:val="1"/>
      <w:numFmt w:val="bullet"/>
      <w:lvlText w:val="•"/>
      <w:lvlJc w:val="left"/>
      <w:pPr>
        <w:tabs>
          <w:tab w:val="num" w:pos="1440"/>
        </w:tabs>
        <w:ind w:left="1440" w:hanging="360"/>
      </w:pPr>
      <w:rPr>
        <w:rFonts w:ascii="宋体" w:hAnsi="宋体" w:hint="default"/>
      </w:rPr>
    </w:lvl>
    <w:lvl w:ilvl="2" w:tplc="5B8C8CC6" w:tentative="1">
      <w:start w:val="1"/>
      <w:numFmt w:val="bullet"/>
      <w:lvlText w:val="•"/>
      <w:lvlJc w:val="left"/>
      <w:pPr>
        <w:tabs>
          <w:tab w:val="num" w:pos="2160"/>
        </w:tabs>
        <w:ind w:left="2160" w:hanging="360"/>
      </w:pPr>
      <w:rPr>
        <w:rFonts w:ascii="宋体" w:hAnsi="宋体" w:hint="default"/>
      </w:rPr>
    </w:lvl>
    <w:lvl w:ilvl="3" w:tplc="130C3372" w:tentative="1">
      <w:start w:val="1"/>
      <w:numFmt w:val="bullet"/>
      <w:lvlText w:val="•"/>
      <w:lvlJc w:val="left"/>
      <w:pPr>
        <w:tabs>
          <w:tab w:val="num" w:pos="2880"/>
        </w:tabs>
        <w:ind w:left="2880" w:hanging="360"/>
      </w:pPr>
      <w:rPr>
        <w:rFonts w:ascii="宋体" w:hAnsi="宋体" w:hint="default"/>
      </w:rPr>
    </w:lvl>
    <w:lvl w:ilvl="4" w:tplc="FC2000E2" w:tentative="1">
      <w:start w:val="1"/>
      <w:numFmt w:val="bullet"/>
      <w:lvlText w:val="•"/>
      <w:lvlJc w:val="left"/>
      <w:pPr>
        <w:tabs>
          <w:tab w:val="num" w:pos="3600"/>
        </w:tabs>
        <w:ind w:left="3600" w:hanging="360"/>
      </w:pPr>
      <w:rPr>
        <w:rFonts w:ascii="宋体" w:hAnsi="宋体" w:hint="default"/>
      </w:rPr>
    </w:lvl>
    <w:lvl w:ilvl="5" w:tplc="60A2813A" w:tentative="1">
      <w:start w:val="1"/>
      <w:numFmt w:val="bullet"/>
      <w:lvlText w:val="•"/>
      <w:lvlJc w:val="left"/>
      <w:pPr>
        <w:tabs>
          <w:tab w:val="num" w:pos="4320"/>
        </w:tabs>
        <w:ind w:left="4320" w:hanging="360"/>
      </w:pPr>
      <w:rPr>
        <w:rFonts w:ascii="宋体" w:hAnsi="宋体" w:hint="default"/>
      </w:rPr>
    </w:lvl>
    <w:lvl w:ilvl="6" w:tplc="F4DA0338" w:tentative="1">
      <w:start w:val="1"/>
      <w:numFmt w:val="bullet"/>
      <w:lvlText w:val="•"/>
      <w:lvlJc w:val="left"/>
      <w:pPr>
        <w:tabs>
          <w:tab w:val="num" w:pos="5040"/>
        </w:tabs>
        <w:ind w:left="5040" w:hanging="360"/>
      </w:pPr>
      <w:rPr>
        <w:rFonts w:ascii="宋体" w:hAnsi="宋体" w:hint="default"/>
      </w:rPr>
    </w:lvl>
    <w:lvl w:ilvl="7" w:tplc="D15A0D50" w:tentative="1">
      <w:start w:val="1"/>
      <w:numFmt w:val="bullet"/>
      <w:lvlText w:val="•"/>
      <w:lvlJc w:val="left"/>
      <w:pPr>
        <w:tabs>
          <w:tab w:val="num" w:pos="5760"/>
        </w:tabs>
        <w:ind w:left="5760" w:hanging="360"/>
      </w:pPr>
      <w:rPr>
        <w:rFonts w:ascii="宋体" w:hAnsi="宋体" w:hint="default"/>
      </w:rPr>
    </w:lvl>
    <w:lvl w:ilvl="8" w:tplc="0D7CC00A" w:tentative="1">
      <w:start w:val="1"/>
      <w:numFmt w:val="bullet"/>
      <w:lvlText w:val="•"/>
      <w:lvlJc w:val="left"/>
      <w:pPr>
        <w:tabs>
          <w:tab w:val="num" w:pos="6480"/>
        </w:tabs>
        <w:ind w:left="6480" w:hanging="360"/>
      </w:pPr>
      <w:rPr>
        <w:rFonts w:ascii="宋体" w:hAnsi="宋体" w:hint="default"/>
      </w:rPr>
    </w:lvl>
  </w:abstractNum>
  <w:abstractNum w:abstractNumId="2">
    <w:nsid w:val="451D2E32"/>
    <w:multiLevelType w:val="hybridMultilevel"/>
    <w:tmpl w:val="EBDE4880"/>
    <w:lvl w:ilvl="0" w:tplc="DD98C936">
      <w:start w:val="1"/>
      <w:numFmt w:val="bullet"/>
      <w:lvlText w:val="•"/>
      <w:lvlJc w:val="left"/>
      <w:pPr>
        <w:tabs>
          <w:tab w:val="num" w:pos="720"/>
        </w:tabs>
        <w:ind w:left="720" w:hanging="360"/>
      </w:pPr>
      <w:rPr>
        <w:rFonts w:ascii="宋体" w:hAnsi="宋体" w:hint="default"/>
      </w:rPr>
    </w:lvl>
    <w:lvl w:ilvl="1" w:tplc="A158279E" w:tentative="1">
      <w:start w:val="1"/>
      <w:numFmt w:val="bullet"/>
      <w:lvlText w:val="•"/>
      <w:lvlJc w:val="left"/>
      <w:pPr>
        <w:tabs>
          <w:tab w:val="num" w:pos="1440"/>
        </w:tabs>
        <w:ind w:left="1440" w:hanging="360"/>
      </w:pPr>
      <w:rPr>
        <w:rFonts w:ascii="宋体" w:hAnsi="宋体" w:hint="default"/>
      </w:rPr>
    </w:lvl>
    <w:lvl w:ilvl="2" w:tplc="6706C986" w:tentative="1">
      <w:start w:val="1"/>
      <w:numFmt w:val="bullet"/>
      <w:lvlText w:val="•"/>
      <w:lvlJc w:val="left"/>
      <w:pPr>
        <w:tabs>
          <w:tab w:val="num" w:pos="2160"/>
        </w:tabs>
        <w:ind w:left="2160" w:hanging="360"/>
      </w:pPr>
      <w:rPr>
        <w:rFonts w:ascii="宋体" w:hAnsi="宋体" w:hint="default"/>
      </w:rPr>
    </w:lvl>
    <w:lvl w:ilvl="3" w:tplc="A5AE7AD8" w:tentative="1">
      <w:start w:val="1"/>
      <w:numFmt w:val="bullet"/>
      <w:lvlText w:val="•"/>
      <w:lvlJc w:val="left"/>
      <w:pPr>
        <w:tabs>
          <w:tab w:val="num" w:pos="2880"/>
        </w:tabs>
        <w:ind w:left="2880" w:hanging="360"/>
      </w:pPr>
      <w:rPr>
        <w:rFonts w:ascii="宋体" w:hAnsi="宋体" w:hint="default"/>
      </w:rPr>
    </w:lvl>
    <w:lvl w:ilvl="4" w:tplc="2736CA36" w:tentative="1">
      <w:start w:val="1"/>
      <w:numFmt w:val="bullet"/>
      <w:lvlText w:val="•"/>
      <w:lvlJc w:val="left"/>
      <w:pPr>
        <w:tabs>
          <w:tab w:val="num" w:pos="3600"/>
        </w:tabs>
        <w:ind w:left="3600" w:hanging="360"/>
      </w:pPr>
      <w:rPr>
        <w:rFonts w:ascii="宋体" w:hAnsi="宋体" w:hint="default"/>
      </w:rPr>
    </w:lvl>
    <w:lvl w:ilvl="5" w:tplc="2DDEEA38" w:tentative="1">
      <w:start w:val="1"/>
      <w:numFmt w:val="bullet"/>
      <w:lvlText w:val="•"/>
      <w:lvlJc w:val="left"/>
      <w:pPr>
        <w:tabs>
          <w:tab w:val="num" w:pos="4320"/>
        </w:tabs>
        <w:ind w:left="4320" w:hanging="360"/>
      </w:pPr>
      <w:rPr>
        <w:rFonts w:ascii="宋体" w:hAnsi="宋体" w:hint="default"/>
      </w:rPr>
    </w:lvl>
    <w:lvl w:ilvl="6" w:tplc="E62A650C" w:tentative="1">
      <w:start w:val="1"/>
      <w:numFmt w:val="bullet"/>
      <w:lvlText w:val="•"/>
      <w:lvlJc w:val="left"/>
      <w:pPr>
        <w:tabs>
          <w:tab w:val="num" w:pos="5040"/>
        </w:tabs>
        <w:ind w:left="5040" w:hanging="360"/>
      </w:pPr>
      <w:rPr>
        <w:rFonts w:ascii="宋体" w:hAnsi="宋体" w:hint="default"/>
      </w:rPr>
    </w:lvl>
    <w:lvl w:ilvl="7" w:tplc="D580092C" w:tentative="1">
      <w:start w:val="1"/>
      <w:numFmt w:val="bullet"/>
      <w:lvlText w:val="•"/>
      <w:lvlJc w:val="left"/>
      <w:pPr>
        <w:tabs>
          <w:tab w:val="num" w:pos="5760"/>
        </w:tabs>
        <w:ind w:left="5760" w:hanging="360"/>
      </w:pPr>
      <w:rPr>
        <w:rFonts w:ascii="宋体" w:hAnsi="宋体" w:hint="default"/>
      </w:rPr>
    </w:lvl>
    <w:lvl w:ilvl="8" w:tplc="20FCE98E" w:tentative="1">
      <w:start w:val="1"/>
      <w:numFmt w:val="bullet"/>
      <w:lvlText w:val="•"/>
      <w:lvlJc w:val="left"/>
      <w:pPr>
        <w:tabs>
          <w:tab w:val="num" w:pos="6480"/>
        </w:tabs>
        <w:ind w:left="6480" w:hanging="360"/>
      </w:pPr>
      <w:rPr>
        <w:rFonts w:ascii="宋体" w:hAnsi="宋体" w:hint="default"/>
      </w:rPr>
    </w:lvl>
  </w:abstractNum>
  <w:abstractNum w:abstractNumId="3">
    <w:nsid w:val="6ECC4CF7"/>
    <w:multiLevelType w:val="hybridMultilevel"/>
    <w:tmpl w:val="DD689EF6"/>
    <w:lvl w:ilvl="0" w:tplc="B8E81142">
      <w:start w:val="1"/>
      <w:numFmt w:val="bullet"/>
      <w:lvlText w:val="•"/>
      <w:lvlJc w:val="left"/>
      <w:pPr>
        <w:tabs>
          <w:tab w:val="num" w:pos="720"/>
        </w:tabs>
        <w:ind w:left="720" w:hanging="360"/>
      </w:pPr>
      <w:rPr>
        <w:rFonts w:ascii="宋体" w:hAnsi="宋体" w:hint="default"/>
      </w:rPr>
    </w:lvl>
    <w:lvl w:ilvl="1" w:tplc="5002F0EC" w:tentative="1">
      <w:start w:val="1"/>
      <w:numFmt w:val="bullet"/>
      <w:lvlText w:val="•"/>
      <w:lvlJc w:val="left"/>
      <w:pPr>
        <w:tabs>
          <w:tab w:val="num" w:pos="1440"/>
        </w:tabs>
        <w:ind w:left="1440" w:hanging="360"/>
      </w:pPr>
      <w:rPr>
        <w:rFonts w:ascii="宋体" w:hAnsi="宋体" w:hint="default"/>
      </w:rPr>
    </w:lvl>
    <w:lvl w:ilvl="2" w:tplc="31CE11FE" w:tentative="1">
      <w:start w:val="1"/>
      <w:numFmt w:val="bullet"/>
      <w:lvlText w:val="•"/>
      <w:lvlJc w:val="left"/>
      <w:pPr>
        <w:tabs>
          <w:tab w:val="num" w:pos="2160"/>
        </w:tabs>
        <w:ind w:left="2160" w:hanging="360"/>
      </w:pPr>
      <w:rPr>
        <w:rFonts w:ascii="宋体" w:hAnsi="宋体" w:hint="default"/>
      </w:rPr>
    </w:lvl>
    <w:lvl w:ilvl="3" w:tplc="BA1A1AD6" w:tentative="1">
      <w:start w:val="1"/>
      <w:numFmt w:val="bullet"/>
      <w:lvlText w:val="•"/>
      <w:lvlJc w:val="left"/>
      <w:pPr>
        <w:tabs>
          <w:tab w:val="num" w:pos="2880"/>
        </w:tabs>
        <w:ind w:left="2880" w:hanging="360"/>
      </w:pPr>
      <w:rPr>
        <w:rFonts w:ascii="宋体" w:hAnsi="宋体" w:hint="default"/>
      </w:rPr>
    </w:lvl>
    <w:lvl w:ilvl="4" w:tplc="D43490B6" w:tentative="1">
      <w:start w:val="1"/>
      <w:numFmt w:val="bullet"/>
      <w:lvlText w:val="•"/>
      <w:lvlJc w:val="left"/>
      <w:pPr>
        <w:tabs>
          <w:tab w:val="num" w:pos="3600"/>
        </w:tabs>
        <w:ind w:left="3600" w:hanging="360"/>
      </w:pPr>
      <w:rPr>
        <w:rFonts w:ascii="宋体" w:hAnsi="宋体" w:hint="default"/>
      </w:rPr>
    </w:lvl>
    <w:lvl w:ilvl="5" w:tplc="32C07AB4" w:tentative="1">
      <w:start w:val="1"/>
      <w:numFmt w:val="bullet"/>
      <w:lvlText w:val="•"/>
      <w:lvlJc w:val="left"/>
      <w:pPr>
        <w:tabs>
          <w:tab w:val="num" w:pos="4320"/>
        </w:tabs>
        <w:ind w:left="4320" w:hanging="360"/>
      </w:pPr>
      <w:rPr>
        <w:rFonts w:ascii="宋体" w:hAnsi="宋体" w:hint="default"/>
      </w:rPr>
    </w:lvl>
    <w:lvl w:ilvl="6" w:tplc="C3F650B0" w:tentative="1">
      <w:start w:val="1"/>
      <w:numFmt w:val="bullet"/>
      <w:lvlText w:val="•"/>
      <w:lvlJc w:val="left"/>
      <w:pPr>
        <w:tabs>
          <w:tab w:val="num" w:pos="5040"/>
        </w:tabs>
        <w:ind w:left="5040" w:hanging="360"/>
      </w:pPr>
      <w:rPr>
        <w:rFonts w:ascii="宋体" w:hAnsi="宋体" w:hint="default"/>
      </w:rPr>
    </w:lvl>
    <w:lvl w:ilvl="7" w:tplc="C646EB8E" w:tentative="1">
      <w:start w:val="1"/>
      <w:numFmt w:val="bullet"/>
      <w:lvlText w:val="•"/>
      <w:lvlJc w:val="left"/>
      <w:pPr>
        <w:tabs>
          <w:tab w:val="num" w:pos="5760"/>
        </w:tabs>
        <w:ind w:left="5760" w:hanging="360"/>
      </w:pPr>
      <w:rPr>
        <w:rFonts w:ascii="宋体" w:hAnsi="宋体" w:hint="default"/>
      </w:rPr>
    </w:lvl>
    <w:lvl w:ilvl="8" w:tplc="324CF424" w:tentative="1">
      <w:start w:val="1"/>
      <w:numFmt w:val="bullet"/>
      <w:lvlText w:val="•"/>
      <w:lvlJc w:val="left"/>
      <w:pPr>
        <w:tabs>
          <w:tab w:val="num" w:pos="6480"/>
        </w:tabs>
        <w:ind w:left="6480" w:hanging="360"/>
      </w:pPr>
      <w:rPr>
        <w:rFonts w:ascii="宋体" w:hAnsi="宋体" w:hint="default"/>
      </w:rPr>
    </w:lvl>
  </w:abstractNum>
  <w:abstractNum w:abstractNumId="4">
    <w:nsid w:val="7160363D"/>
    <w:multiLevelType w:val="hybridMultilevel"/>
    <w:tmpl w:val="209EC4EC"/>
    <w:lvl w:ilvl="0" w:tplc="0C9ADC36">
      <w:start w:val="1"/>
      <w:numFmt w:val="bullet"/>
      <w:lvlText w:val="•"/>
      <w:lvlJc w:val="left"/>
      <w:pPr>
        <w:tabs>
          <w:tab w:val="num" w:pos="720"/>
        </w:tabs>
        <w:ind w:left="720" w:hanging="360"/>
      </w:pPr>
      <w:rPr>
        <w:rFonts w:ascii="宋体" w:hAnsi="宋体" w:hint="default"/>
      </w:rPr>
    </w:lvl>
    <w:lvl w:ilvl="1" w:tplc="A7B2C290" w:tentative="1">
      <w:start w:val="1"/>
      <w:numFmt w:val="bullet"/>
      <w:lvlText w:val="•"/>
      <w:lvlJc w:val="left"/>
      <w:pPr>
        <w:tabs>
          <w:tab w:val="num" w:pos="1440"/>
        </w:tabs>
        <w:ind w:left="1440" w:hanging="360"/>
      </w:pPr>
      <w:rPr>
        <w:rFonts w:ascii="宋体" w:hAnsi="宋体" w:hint="default"/>
      </w:rPr>
    </w:lvl>
    <w:lvl w:ilvl="2" w:tplc="BE567340" w:tentative="1">
      <w:start w:val="1"/>
      <w:numFmt w:val="bullet"/>
      <w:lvlText w:val="•"/>
      <w:lvlJc w:val="left"/>
      <w:pPr>
        <w:tabs>
          <w:tab w:val="num" w:pos="2160"/>
        </w:tabs>
        <w:ind w:left="2160" w:hanging="360"/>
      </w:pPr>
      <w:rPr>
        <w:rFonts w:ascii="宋体" w:hAnsi="宋体" w:hint="default"/>
      </w:rPr>
    </w:lvl>
    <w:lvl w:ilvl="3" w:tplc="DE90BD68" w:tentative="1">
      <w:start w:val="1"/>
      <w:numFmt w:val="bullet"/>
      <w:lvlText w:val="•"/>
      <w:lvlJc w:val="left"/>
      <w:pPr>
        <w:tabs>
          <w:tab w:val="num" w:pos="2880"/>
        </w:tabs>
        <w:ind w:left="2880" w:hanging="360"/>
      </w:pPr>
      <w:rPr>
        <w:rFonts w:ascii="宋体" w:hAnsi="宋体" w:hint="default"/>
      </w:rPr>
    </w:lvl>
    <w:lvl w:ilvl="4" w:tplc="E9F86890" w:tentative="1">
      <w:start w:val="1"/>
      <w:numFmt w:val="bullet"/>
      <w:lvlText w:val="•"/>
      <w:lvlJc w:val="left"/>
      <w:pPr>
        <w:tabs>
          <w:tab w:val="num" w:pos="3600"/>
        </w:tabs>
        <w:ind w:left="3600" w:hanging="360"/>
      </w:pPr>
      <w:rPr>
        <w:rFonts w:ascii="宋体" w:hAnsi="宋体" w:hint="default"/>
      </w:rPr>
    </w:lvl>
    <w:lvl w:ilvl="5" w:tplc="FCB6748E" w:tentative="1">
      <w:start w:val="1"/>
      <w:numFmt w:val="bullet"/>
      <w:lvlText w:val="•"/>
      <w:lvlJc w:val="left"/>
      <w:pPr>
        <w:tabs>
          <w:tab w:val="num" w:pos="4320"/>
        </w:tabs>
        <w:ind w:left="4320" w:hanging="360"/>
      </w:pPr>
      <w:rPr>
        <w:rFonts w:ascii="宋体" w:hAnsi="宋体" w:hint="default"/>
      </w:rPr>
    </w:lvl>
    <w:lvl w:ilvl="6" w:tplc="CA9C5414" w:tentative="1">
      <w:start w:val="1"/>
      <w:numFmt w:val="bullet"/>
      <w:lvlText w:val="•"/>
      <w:lvlJc w:val="left"/>
      <w:pPr>
        <w:tabs>
          <w:tab w:val="num" w:pos="5040"/>
        </w:tabs>
        <w:ind w:left="5040" w:hanging="360"/>
      </w:pPr>
      <w:rPr>
        <w:rFonts w:ascii="宋体" w:hAnsi="宋体" w:hint="default"/>
      </w:rPr>
    </w:lvl>
    <w:lvl w:ilvl="7" w:tplc="F6629C88" w:tentative="1">
      <w:start w:val="1"/>
      <w:numFmt w:val="bullet"/>
      <w:lvlText w:val="•"/>
      <w:lvlJc w:val="left"/>
      <w:pPr>
        <w:tabs>
          <w:tab w:val="num" w:pos="5760"/>
        </w:tabs>
        <w:ind w:left="5760" w:hanging="360"/>
      </w:pPr>
      <w:rPr>
        <w:rFonts w:ascii="宋体" w:hAnsi="宋体" w:hint="default"/>
      </w:rPr>
    </w:lvl>
    <w:lvl w:ilvl="8" w:tplc="AA644954" w:tentative="1">
      <w:start w:val="1"/>
      <w:numFmt w:val="bullet"/>
      <w:lvlText w:val="•"/>
      <w:lvlJc w:val="left"/>
      <w:pPr>
        <w:tabs>
          <w:tab w:val="num" w:pos="6480"/>
        </w:tabs>
        <w:ind w:left="6480" w:hanging="360"/>
      </w:pPr>
      <w:rPr>
        <w:rFonts w:ascii="宋体" w:hAnsi="宋体" w:hint="default"/>
      </w:rPr>
    </w:lvl>
  </w:abstractNum>
  <w:abstractNum w:abstractNumId="5">
    <w:nsid w:val="7F8B5DF6"/>
    <w:multiLevelType w:val="hybridMultilevel"/>
    <w:tmpl w:val="DA14D758"/>
    <w:lvl w:ilvl="0" w:tplc="C66EEBC0">
      <w:start w:val="1"/>
      <w:numFmt w:val="bullet"/>
      <w:lvlText w:val="•"/>
      <w:lvlJc w:val="left"/>
      <w:pPr>
        <w:tabs>
          <w:tab w:val="num" w:pos="720"/>
        </w:tabs>
        <w:ind w:left="720" w:hanging="360"/>
      </w:pPr>
      <w:rPr>
        <w:rFonts w:ascii="宋体" w:hAnsi="宋体" w:hint="default"/>
      </w:rPr>
    </w:lvl>
    <w:lvl w:ilvl="1" w:tplc="BC965A4E" w:tentative="1">
      <w:start w:val="1"/>
      <w:numFmt w:val="bullet"/>
      <w:lvlText w:val="•"/>
      <w:lvlJc w:val="left"/>
      <w:pPr>
        <w:tabs>
          <w:tab w:val="num" w:pos="1440"/>
        </w:tabs>
        <w:ind w:left="1440" w:hanging="360"/>
      </w:pPr>
      <w:rPr>
        <w:rFonts w:ascii="宋体" w:hAnsi="宋体" w:hint="default"/>
      </w:rPr>
    </w:lvl>
    <w:lvl w:ilvl="2" w:tplc="F2D44636" w:tentative="1">
      <w:start w:val="1"/>
      <w:numFmt w:val="bullet"/>
      <w:lvlText w:val="•"/>
      <w:lvlJc w:val="left"/>
      <w:pPr>
        <w:tabs>
          <w:tab w:val="num" w:pos="2160"/>
        </w:tabs>
        <w:ind w:left="2160" w:hanging="360"/>
      </w:pPr>
      <w:rPr>
        <w:rFonts w:ascii="宋体" w:hAnsi="宋体" w:hint="default"/>
      </w:rPr>
    </w:lvl>
    <w:lvl w:ilvl="3" w:tplc="D1CC1104" w:tentative="1">
      <w:start w:val="1"/>
      <w:numFmt w:val="bullet"/>
      <w:lvlText w:val="•"/>
      <w:lvlJc w:val="left"/>
      <w:pPr>
        <w:tabs>
          <w:tab w:val="num" w:pos="2880"/>
        </w:tabs>
        <w:ind w:left="2880" w:hanging="360"/>
      </w:pPr>
      <w:rPr>
        <w:rFonts w:ascii="宋体" w:hAnsi="宋体" w:hint="default"/>
      </w:rPr>
    </w:lvl>
    <w:lvl w:ilvl="4" w:tplc="06E82ED4" w:tentative="1">
      <w:start w:val="1"/>
      <w:numFmt w:val="bullet"/>
      <w:lvlText w:val="•"/>
      <w:lvlJc w:val="left"/>
      <w:pPr>
        <w:tabs>
          <w:tab w:val="num" w:pos="3600"/>
        </w:tabs>
        <w:ind w:left="3600" w:hanging="360"/>
      </w:pPr>
      <w:rPr>
        <w:rFonts w:ascii="宋体" w:hAnsi="宋体" w:hint="default"/>
      </w:rPr>
    </w:lvl>
    <w:lvl w:ilvl="5" w:tplc="D950729A" w:tentative="1">
      <w:start w:val="1"/>
      <w:numFmt w:val="bullet"/>
      <w:lvlText w:val="•"/>
      <w:lvlJc w:val="left"/>
      <w:pPr>
        <w:tabs>
          <w:tab w:val="num" w:pos="4320"/>
        </w:tabs>
        <w:ind w:left="4320" w:hanging="360"/>
      </w:pPr>
      <w:rPr>
        <w:rFonts w:ascii="宋体" w:hAnsi="宋体" w:hint="default"/>
      </w:rPr>
    </w:lvl>
    <w:lvl w:ilvl="6" w:tplc="EB781950" w:tentative="1">
      <w:start w:val="1"/>
      <w:numFmt w:val="bullet"/>
      <w:lvlText w:val="•"/>
      <w:lvlJc w:val="left"/>
      <w:pPr>
        <w:tabs>
          <w:tab w:val="num" w:pos="5040"/>
        </w:tabs>
        <w:ind w:left="5040" w:hanging="360"/>
      </w:pPr>
      <w:rPr>
        <w:rFonts w:ascii="宋体" w:hAnsi="宋体" w:hint="default"/>
      </w:rPr>
    </w:lvl>
    <w:lvl w:ilvl="7" w:tplc="87BEF99A" w:tentative="1">
      <w:start w:val="1"/>
      <w:numFmt w:val="bullet"/>
      <w:lvlText w:val="•"/>
      <w:lvlJc w:val="left"/>
      <w:pPr>
        <w:tabs>
          <w:tab w:val="num" w:pos="5760"/>
        </w:tabs>
        <w:ind w:left="5760" w:hanging="360"/>
      </w:pPr>
      <w:rPr>
        <w:rFonts w:ascii="宋体" w:hAnsi="宋体" w:hint="default"/>
      </w:rPr>
    </w:lvl>
    <w:lvl w:ilvl="8" w:tplc="21A0580E" w:tentative="1">
      <w:start w:val="1"/>
      <w:numFmt w:val="bullet"/>
      <w:lvlText w:val="•"/>
      <w:lvlJc w:val="left"/>
      <w:pPr>
        <w:tabs>
          <w:tab w:val="num" w:pos="6480"/>
        </w:tabs>
        <w:ind w:left="6480" w:hanging="360"/>
      </w:pPr>
      <w:rPr>
        <w:rFonts w:ascii="宋体" w:hAnsi="宋体" w:hint="default"/>
      </w:rPr>
    </w:lvl>
  </w:abstractNum>
  <w:num w:numId="1">
    <w:abstractNumId w:val="0"/>
  </w:num>
  <w:num w:numId="2">
    <w:abstractNumId w:val="5"/>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62EEA"/>
    <w:rsid w:val="000706AB"/>
    <w:rsid w:val="000A3BA8"/>
    <w:rsid w:val="000C764E"/>
    <w:rsid w:val="000E7B37"/>
    <w:rsid w:val="001546BA"/>
    <w:rsid w:val="001560BA"/>
    <w:rsid w:val="001A469C"/>
    <w:rsid w:val="001F4C59"/>
    <w:rsid w:val="001F768C"/>
    <w:rsid w:val="00233AE8"/>
    <w:rsid w:val="00247ACF"/>
    <w:rsid w:val="00263DA7"/>
    <w:rsid w:val="002B2DF3"/>
    <w:rsid w:val="002B54B8"/>
    <w:rsid w:val="002B6430"/>
    <w:rsid w:val="002B65F3"/>
    <w:rsid w:val="00322E99"/>
    <w:rsid w:val="00386972"/>
    <w:rsid w:val="003A2AC1"/>
    <w:rsid w:val="00403A21"/>
    <w:rsid w:val="004351C5"/>
    <w:rsid w:val="00497499"/>
    <w:rsid w:val="004D4555"/>
    <w:rsid w:val="00502728"/>
    <w:rsid w:val="00512BF1"/>
    <w:rsid w:val="00544DD1"/>
    <w:rsid w:val="0056590E"/>
    <w:rsid w:val="0057315D"/>
    <w:rsid w:val="005B0403"/>
    <w:rsid w:val="005C72A5"/>
    <w:rsid w:val="005D6D3D"/>
    <w:rsid w:val="007379B6"/>
    <w:rsid w:val="00775B76"/>
    <w:rsid w:val="007B602A"/>
    <w:rsid w:val="007D274C"/>
    <w:rsid w:val="0082350D"/>
    <w:rsid w:val="0084210D"/>
    <w:rsid w:val="0085562B"/>
    <w:rsid w:val="00881306"/>
    <w:rsid w:val="00921982"/>
    <w:rsid w:val="00941641"/>
    <w:rsid w:val="00973D25"/>
    <w:rsid w:val="00A610C6"/>
    <w:rsid w:val="00A676FB"/>
    <w:rsid w:val="00A900A1"/>
    <w:rsid w:val="00AA590E"/>
    <w:rsid w:val="00AF2CF7"/>
    <w:rsid w:val="00AF55F9"/>
    <w:rsid w:val="00B1061C"/>
    <w:rsid w:val="00B547F1"/>
    <w:rsid w:val="00B553E5"/>
    <w:rsid w:val="00B62EEA"/>
    <w:rsid w:val="00B9396D"/>
    <w:rsid w:val="00BE72F7"/>
    <w:rsid w:val="00BF2BD7"/>
    <w:rsid w:val="00C40C4E"/>
    <w:rsid w:val="00C50D1E"/>
    <w:rsid w:val="00C57C3E"/>
    <w:rsid w:val="00C647BC"/>
    <w:rsid w:val="00C9320B"/>
    <w:rsid w:val="00CE0D11"/>
    <w:rsid w:val="00D122F0"/>
    <w:rsid w:val="00D94AAD"/>
    <w:rsid w:val="00DF1B59"/>
    <w:rsid w:val="00E37121"/>
    <w:rsid w:val="00E769FC"/>
    <w:rsid w:val="00EA0D99"/>
    <w:rsid w:val="00F77255"/>
    <w:rsid w:val="00FB52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3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60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60BA"/>
    <w:rPr>
      <w:sz w:val="18"/>
      <w:szCs w:val="18"/>
    </w:rPr>
  </w:style>
  <w:style w:type="paragraph" w:styleId="a4">
    <w:name w:val="footer"/>
    <w:basedOn w:val="a"/>
    <w:link w:val="Char0"/>
    <w:uiPriority w:val="99"/>
    <w:unhideWhenUsed/>
    <w:rsid w:val="001560BA"/>
    <w:pPr>
      <w:tabs>
        <w:tab w:val="center" w:pos="4153"/>
        <w:tab w:val="right" w:pos="8306"/>
      </w:tabs>
      <w:snapToGrid w:val="0"/>
      <w:jc w:val="left"/>
    </w:pPr>
    <w:rPr>
      <w:sz w:val="18"/>
      <w:szCs w:val="18"/>
    </w:rPr>
  </w:style>
  <w:style w:type="character" w:customStyle="1" w:styleId="Char0">
    <w:name w:val="页脚 Char"/>
    <w:basedOn w:val="a0"/>
    <w:link w:val="a4"/>
    <w:uiPriority w:val="99"/>
    <w:rsid w:val="001560BA"/>
    <w:rPr>
      <w:sz w:val="18"/>
      <w:szCs w:val="18"/>
    </w:rPr>
  </w:style>
  <w:style w:type="paragraph" w:styleId="a5">
    <w:name w:val="Normal (Web)"/>
    <w:basedOn w:val="a"/>
    <w:uiPriority w:val="99"/>
    <w:semiHidden/>
    <w:rsid w:val="00512BF1"/>
    <w:pPr>
      <w:widowControl/>
      <w:jc w:val="left"/>
    </w:pPr>
    <w:rPr>
      <w:rFonts w:ascii="宋体" w:eastAsia="宋体" w:hAnsi="宋体" w:cs="宋体"/>
      <w:kern w:val="0"/>
      <w:sz w:val="24"/>
      <w:szCs w:val="24"/>
    </w:rPr>
  </w:style>
  <w:style w:type="paragraph" w:styleId="a6">
    <w:name w:val="List Paragraph"/>
    <w:basedOn w:val="a"/>
    <w:uiPriority w:val="34"/>
    <w:qFormat/>
    <w:rsid w:val="0056590E"/>
    <w:pPr>
      <w:widowControl/>
      <w:ind w:firstLineChars="200" w:firstLine="420"/>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60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60BA"/>
    <w:rPr>
      <w:sz w:val="18"/>
      <w:szCs w:val="18"/>
    </w:rPr>
  </w:style>
  <w:style w:type="paragraph" w:styleId="a4">
    <w:name w:val="footer"/>
    <w:basedOn w:val="a"/>
    <w:link w:val="Char0"/>
    <w:uiPriority w:val="99"/>
    <w:unhideWhenUsed/>
    <w:rsid w:val="001560BA"/>
    <w:pPr>
      <w:tabs>
        <w:tab w:val="center" w:pos="4153"/>
        <w:tab w:val="right" w:pos="8306"/>
      </w:tabs>
      <w:snapToGrid w:val="0"/>
      <w:jc w:val="left"/>
    </w:pPr>
    <w:rPr>
      <w:sz w:val="18"/>
      <w:szCs w:val="18"/>
    </w:rPr>
  </w:style>
  <w:style w:type="character" w:customStyle="1" w:styleId="Char0">
    <w:name w:val="页脚 Char"/>
    <w:basedOn w:val="a0"/>
    <w:link w:val="a4"/>
    <w:uiPriority w:val="99"/>
    <w:rsid w:val="001560BA"/>
    <w:rPr>
      <w:sz w:val="18"/>
      <w:szCs w:val="18"/>
    </w:rPr>
  </w:style>
  <w:style w:type="paragraph" w:styleId="a5">
    <w:name w:val="Normal (Web)"/>
    <w:basedOn w:val="a"/>
    <w:uiPriority w:val="99"/>
    <w:semiHidden/>
    <w:rsid w:val="00512BF1"/>
    <w:pPr>
      <w:widowControl/>
      <w:jc w:val="left"/>
    </w:pPr>
    <w:rPr>
      <w:rFonts w:ascii="宋体" w:eastAsia="宋体" w:hAnsi="宋体" w:cs="宋体"/>
      <w:kern w:val="0"/>
      <w:sz w:val="24"/>
      <w:szCs w:val="24"/>
    </w:rPr>
  </w:style>
  <w:style w:type="paragraph" w:styleId="a6">
    <w:name w:val="List Paragraph"/>
    <w:basedOn w:val="a"/>
    <w:uiPriority w:val="34"/>
    <w:qFormat/>
    <w:rsid w:val="0056590E"/>
    <w:pPr>
      <w:widowControl/>
      <w:ind w:firstLineChars="200" w:firstLine="42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50987837">
      <w:bodyDiv w:val="1"/>
      <w:marLeft w:val="0"/>
      <w:marRight w:val="0"/>
      <w:marTop w:val="0"/>
      <w:marBottom w:val="0"/>
      <w:divBdr>
        <w:top w:val="none" w:sz="0" w:space="0" w:color="auto"/>
        <w:left w:val="none" w:sz="0" w:space="0" w:color="auto"/>
        <w:bottom w:val="none" w:sz="0" w:space="0" w:color="auto"/>
        <w:right w:val="none" w:sz="0" w:space="0" w:color="auto"/>
      </w:divBdr>
      <w:divsChild>
        <w:div w:id="7605460">
          <w:marLeft w:val="547"/>
          <w:marRight w:val="0"/>
          <w:marTop w:val="0"/>
          <w:marBottom w:val="0"/>
          <w:divBdr>
            <w:top w:val="none" w:sz="0" w:space="0" w:color="auto"/>
            <w:left w:val="none" w:sz="0" w:space="0" w:color="auto"/>
            <w:bottom w:val="none" w:sz="0" w:space="0" w:color="auto"/>
            <w:right w:val="none" w:sz="0" w:space="0" w:color="auto"/>
          </w:divBdr>
        </w:div>
      </w:divsChild>
    </w:div>
    <w:div w:id="806318281">
      <w:bodyDiv w:val="1"/>
      <w:marLeft w:val="0"/>
      <w:marRight w:val="0"/>
      <w:marTop w:val="0"/>
      <w:marBottom w:val="0"/>
      <w:divBdr>
        <w:top w:val="none" w:sz="0" w:space="0" w:color="auto"/>
        <w:left w:val="none" w:sz="0" w:space="0" w:color="auto"/>
        <w:bottom w:val="none" w:sz="0" w:space="0" w:color="auto"/>
        <w:right w:val="none" w:sz="0" w:space="0" w:color="auto"/>
      </w:divBdr>
      <w:divsChild>
        <w:div w:id="305939592">
          <w:marLeft w:val="547"/>
          <w:marRight w:val="0"/>
          <w:marTop w:val="0"/>
          <w:marBottom w:val="0"/>
          <w:divBdr>
            <w:top w:val="none" w:sz="0" w:space="0" w:color="auto"/>
            <w:left w:val="none" w:sz="0" w:space="0" w:color="auto"/>
            <w:bottom w:val="none" w:sz="0" w:space="0" w:color="auto"/>
            <w:right w:val="none" w:sz="0" w:space="0" w:color="auto"/>
          </w:divBdr>
        </w:div>
      </w:divsChild>
    </w:div>
    <w:div w:id="980891843">
      <w:bodyDiv w:val="1"/>
      <w:marLeft w:val="0"/>
      <w:marRight w:val="0"/>
      <w:marTop w:val="0"/>
      <w:marBottom w:val="0"/>
      <w:divBdr>
        <w:top w:val="none" w:sz="0" w:space="0" w:color="auto"/>
        <w:left w:val="none" w:sz="0" w:space="0" w:color="auto"/>
        <w:bottom w:val="none" w:sz="0" w:space="0" w:color="auto"/>
        <w:right w:val="none" w:sz="0" w:space="0" w:color="auto"/>
      </w:divBdr>
      <w:divsChild>
        <w:div w:id="702366132">
          <w:marLeft w:val="547"/>
          <w:marRight w:val="0"/>
          <w:marTop w:val="0"/>
          <w:marBottom w:val="0"/>
          <w:divBdr>
            <w:top w:val="none" w:sz="0" w:space="0" w:color="auto"/>
            <w:left w:val="none" w:sz="0" w:space="0" w:color="auto"/>
            <w:bottom w:val="none" w:sz="0" w:space="0" w:color="auto"/>
            <w:right w:val="none" w:sz="0" w:space="0" w:color="auto"/>
          </w:divBdr>
        </w:div>
      </w:divsChild>
    </w:div>
    <w:div w:id="1248543308">
      <w:bodyDiv w:val="1"/>
      <w:marLeft w:val="0"/>
      <w:marRight w:val="0"/>
      <w:marTop w:val="0"/>
      <w:marBottom w:val="0"/>
      <w:divBdr>
        <w:top w:val="none" w:sz="0" w:space="0" w:color="auto"/>
        <w:left w:val="none" w:sz="0" w:space="0" w:color="auto"/>
        <w:bottom w:val="none" w:sz="0" w:space="0" w:color="auto"/>
        <w:right w:val="none" w:sz="0" w:space="0" w:color="auto"/>
      </w:divBdr>
      <w:divsChild>
        <w:div w:id="2129427740">
          <w:marLeft w:val="547"/>
          <w:marRight w:val="0"/>
          <w:marTop w:val="0"/>
          <w:marBottom w:val="0"/>
          <w:divBdr>
            <w:top w:val="none" w:sz="0" w:space="0" w:color="auto"/>
            <w:left w:val="none" w:sz="0" w:space="0" w:color="auto"/>
            <w:bottom w:val="none" w:sz="0" w:space="0" w:color="auto"/>
            <w:right w:val="none" w:sz="0" w:space="0" w:color="auto"/>
          </w:divBdr>
        </w:div>
      </w:divsChild>
    </w:div>
    <w:div w:id="1740127014">
      <w:bodyDiv w:val="1"/>
      <w:marLeft w:val="0"/>
      <w:marRight w:val="0"/>
      <w:marTop w:val="0"/>
      <w:marBottom w:val="0"/>
      <w:divBdr>
        <w:top w:val="none" w:sz="0" w:space="0" w:color="auto"/>
        <w:left w:val="none" w:sz="0" w:space="0" w:color="auto"/>
        <w:bottom w:val="none" w:sz="0" w:space="0" w:color="auto"/>
        <w:right w:val="none" w:sz="0" w:space="0" w:color="auto"/>
      </w:divBdr>
      <w:divsChild>
        <w:div w:id="1935744552">
          <w:marLeft w:val="547"/>
          <w:marRight w:val="0"/>
          <w:marTop w:val="58"/>
          <w:marBottom w:val="0"/>
          <w:divBdr>
            <w:top w:val="none" w:sz="0" w:space="0" w:color="auto"/>
            <w:left w:val="none" w:sz="0" w:space="0" w:color="auto"/>
            <w:bottom w:val="none" w:sz="0" w:space="0" w:color="auto"/>
            <w:right w:val="none" w:sz="0" w:space="0" w:color="auto"/>
          </w:divBdr>
        </w:div>
        <w:div w:id="2040663324">
          <w:marLeft w:val="547"/>
          <w:marRight w:val="0"/>
          <w:marTop w:val="58"/>
          <w:marBottom w:val="0"/>
          <w:divBdr>
            <w:top w:val="none" w:sz="0" w:space="0" w:color="auto"/>
            <w:left w:val="none" w:sz="0" w:space="0" w:color="auto"/>
            <w:bottom w:val="none" w:sz="0" w:space="0" w:color="auto"/>
            <w:right w:val="none" w:sz="0" w:space="0" w:color="auto"/>
          </w:divBdr>
        </w:div>
      </w:divsChild>
    </w:div>
    <w:div w:id="1954634807">
      <w:bodyDiv w:val="1"/>
      <w:marLeft w:val="0"/>
      <w:marRight w:val="0"/>
      <w:marTop w:val="0"/>
      <w:marBottom w:val="0"/>
      <w:divBdr>
        <w:top w:val="none" w:sz="0" w:space="0" w:color="auto"/>
        <w:left w:val="none" w:sz="0" w:space="0" w:color="auto"/>
        <w:bottom w:val="none" w:sz="0" w:space="0" w:color="auto"/>
        <w:right w:val="none" w:sz="0" w:space="0" w:color="auto"/>
      </w:divBdr>
      <w:divsChild>
        <w:div w:id="172728999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2</Pages>
  <Words>401</Words>
  <Characters>2290</Characters>
  <Application>Microsoft Office Word</Application>
  <DocSecurity>0</DocSecurity>
  <Lines>19</Lines>
  <Paragraphs>5</Paragraphs>
  <ScaleCrop>false</ScaleCrop>
  <Company/>
  <LinksUpToDate>false</LinksUpToDate>
  <CharactersWithSpaces>2686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张琰</dc:creator>
  <cp:keywords/>
  <dc:description/>
  <cp:lastModifiedBy>vmnnvn</cp:lastModifiedBy>
  <cp:revision>62</cp:revision>
  <dcterms:created xsi:type="dcterms:W3CDTF">2013-07-08T08:00:00Z</dcterms:created>
  <dcterms:modified xsi:type="dcterms:W3CDTF">2013-07-12T09:11:00Z</dcterms:modified>
</cp:coreProperties>
</file>