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4951" w:rsidRPr="00985162" w:rsidRDefault="00BC4951" w:rsidP="003263B0">
      <w:pPr>
        <w:jc w:val="center"/>
        <w:rPr>
          <w:b/>
          <w:sz w:val="28"/>
          <w:szCs w:val="28"/>
        </w:rPr>
      </w:pPr>
      <w:r w:rsidRPr="00985162">
        <w:rPr>
          <w:rFonts w:hint="eastAsia"/>
          <w:b/>
          <w:sz w:val="28"/>
          <w:szCs w:val="28"/>
        </w:rPr>
        <w:t>华东师范大学“中国文化的认知取向”国际学术研讨会综述</w:t>
      </w:r>
    </w:p>
    <w:p w:rsidR="00BC4951" w:rsidRPr="00985162" w:rsidRDefault="00BC4951" w:rsidP="003263B0">
      <w:pPr>
        <w:jc w:val="center"/>
        <w:rPr>
          <w:b/>
          <w:sz w:val="28"/>
          <w:szCs w:val="28"/>
        </w:rPr>
      </w:pPr>
    </w:p>
    <w:p w:rsidR="00BC4951" w:rsidRPr="00985162" w:rsidRDefault="00BC4951" w:rsidP="00985162">
      <w:pPr>
        <w:spacing w:line="360" w:lineRule="auto"/>
        <w:ind w:firstLineChars="200" w:firstLine="31680"/>
        <w:jc w:val="left"/>
        <w:rPr>
          <w:sz w:val="24"/>
        </w:rPr>
      </w:pPr>
      <w:smartTag w:uri="urn:schemas-microsoft-com:office:smarttags" w:element="chsdate">
        <w:smartTagPr>
          <w:attr w:name="IsROCDate" w:val="False"/>
          <w:attr w:name="IsLunarDate" w:val="False"/>
          <w:attr w:name="Day" w:val="22"/>
          <w:attr w:name="Month" w:val="6"/>
          <w:attr w:name="Year" w:val="2013"/>
        </w:smartTagPr>
        <w:r w:rsidRPr="00985162">
          <w:rPr>
            <w:sz w:val="24"/>
          </w:rPr>
          <w:t>2013</w:t>
        </w:r>
        <w:r w:rsidRPr="00985162">
          <w:rPr>
            <w:rFonts w:hint="eastAsia"/>
            <w:sz w:val="24"/>
          </w:rPr>
          <w:t>年</w:t>
        </w:r>
        <w:r w:rsidRPr="00985162">
          <w:rPr>
            <w:sz w:val="24"/>
          </w:rPr>
          <w:t>6</w:t>
        </w:r>
        <w:r w:rsidRPr="00985162">
          <w:rPr>
            <w:rFonts w:hint="eastAsia"/>
            <w:sz w:val="24"/>
          </w:rPr>
          <w:t>月</w:t>
        </w:r>
        <w:r w:rsidRPr="00985162">
          <w:rPr>
            <w:sz w:val="24"/>
          </w:rPr>
          <w:t>22</w:t>
        </w:r>
        <w:r w:rsidRPr="00985162">
          <w:rPr>
            <w:rFonts w:hint="eastAsia"/>
            <w:sz w:val="24"/>
          </w:rPr>
          <w:t>日</w:t>
        </w:r>
      </w:smartTag>
      <w:r w:rsidRPr="00985162">
        <w:rPr>
          <w:sz w:val="24"/>
        </w:rPr>
        <w:t>—23</w:t>
      </w:r>
      <w:r w:rsidRPr="00985162">
        <w:rPr>
          <w:rFonts w:hint="eastAsia"/>
          <w:sz w:val="24"/>
        </w:rPr>
        <w:t>日华东师大中国现代文化研究所、“中国文化的认知基础和结构研究”国家社科重大项目课题组等在华东师大中山北路校区的理科大楼</w:t>
      </w:r>
      <w:r w:rsidRPr="00985162">
        <w:rPr>
          <w:sz w:val="24"/>
        </w:rPr>
        <w:t>A508</w:t>
      </w:r>
      <w:r w:rsidRPr="00985162">
        <w:rPr>
          <w:rFonts w:hint="eastAsia"/>
          <w:sz w:val="24"/>
        </w:rPr>
        <w:t>室召开了“中国文化的认知取向”国际学术研讨会。来自华东师大、中山大学、中国人民大学等国内高校及来自美国夏威夷大学（</w:t>
      </w:r>
      <w:r w:rsidRPr="00985162">
        <w:rPr>
          <w:sz w:val="24"/>
        </w:rPr>
        <w:t>University of Hawaii</w:t>
      </w:r>
      <w:r w:rsidRPr="00985162">
        <w:rPr>
          <w:rFonts w:hint="eastAsia"/>
          <w:sz w:val="24"/>
        </w:rPr>
        <w:t>）、美国库兹敦大学（</w:t>
      </w:r>
      <w:r w:rsidRPr="00985162">
        <w:rPr>
          <w:sz w:val="24"/>
        </w:rPr>
        <w:t>Kutztown University</w:t>
      </w:r>
      <w:r w:rsidRPr="00985162">
        <w:rPr>
          <w:rFonts w:hint="eastAsia"/>
          <w:sz w:val="24"/>
        </w:rPr>
        <w:t>）、美国中央阿肯色大学</w:t>
      </w:r>
      <w:r w:rsidRPr="00985162">
        <w:rPr>
          <w:sz w:val="24"/>
        </w:rPr>
        <w:t>(University of Central Arkansas)</w:t>
      </w:r>
      <w:r w:rsidRPr="00985162">
        <w:rPr>
          <w:rFonts w:hint="eastAsia"/>
          <w:sz w:val="24"/>
        </w:rPr>
        <w:t>、法国里昂高师</w:t>
      </w:r>
      <w:r w:rsidRPr="00985162">
        <w:rPr>
          <w:sz w:val="24"/>
        </w:rPr>
        <w:t>(ENS Lyon)</w:t>
      </w:r>
      <w:r w:rsidRPr="00985162">
        <w:rPr>
          <w:rFonts w:hint="eastAsia"/>
          <w:sz w:val="24"/>
        </w:rPr>
        <w:t>等海外高校的近</w:t>
      </w:r>
      <w:r w:rsidRPr="00985162">
        <w:rPr>
          <w:sz w:val="24"/>
        </w:rPr>
        <w:t>40</w:t>
      </w:r>
      <w:r w:rsidRPr="00985162">
        <w:rPr>
          <w:rFonts w:hint="eastAsia"/>
          <w:sz w:val="24"/>
        </w:rPr>
        <w:t>位学者围绕“中国文化的认知取向”这一主题展开了丰富、广泛的学术对话与交流。</w:t>
      </w:r>
    </w:p>
    <w:p w:rsidR="00BC4951" w:rsidRPr="00985162" w:rsidRDefault="00BC4951" w:rsidP="00985162">
      <w:pPr>
        <w:spacing w:line="360" w:lineRule="auto"/>
        <w:ind w:firstLineChars="200" w:firstLine="31680"/>
        <w:jc w:val="left"/>
        <w:rPr>
          <w:sz w:val="24"/>
        </w:rPr>
      </w:pPr>
      <w:smartTag w:uri="urn:schemas-microsoft-com:office:smarttags" w:element="chsdate">
        <w:smartTagPr>
          <w:attr w:name="IsROCDate" w:val="False"/>
          <w:attr w:name="IsLunarDate" w:val="False"/>
          <w:attr w:name="Day" w:val="22"/>
          <w:attr w:name="Month" w:val="6"/>
          <w:attr w:name="Year" w:val="2013"/>
        </w:smartTagPr>
        <w:r w:rsidRPr="00985162">
          <w:rPr>
            <w:sz w:val="24"/>
          </w:rPr>
          <w:t>6</w:t>
        </w:r>
        <w:r w:rsidRPr="00985162">
          <w:rPr>
            <w:rFonts w:hint="eastAsia"/>
            <w:sz w:val="24"/>
          </w:rPr>
          <w:t>月</w:t>
        </w:r>
        <w:r w:rsidRPr="00985162">
          <w:rPr>
            <w:sz w:val="24"/>
          </w:rPr>
          <w:t>22</w:t>
        </w:r>
        <w:r w:rsidRPr="00985162">
          <w:rPr>
            <w:rFonts w:hint="eastAsia"/>
            <w:sz w:val="24"/>
          </w:rPr>
          <w:t>日</w:t>
        </w:r>
      </w:smartTag>
      <w:r w:rsidRPr="00985162">
        <w:rPr>
          <w:rFonts w:hint="eastAsia"/>
          <w:sz w:val="24"/>
        </w:rPr>
        <w:t>上午</w:t>
      </w:r>
      <w:r w:rsidRPr="00985162">
        <w:rPr>
          <w:sz w:val="24"/>
        </w:rPr>
        <w:t>8</w:t>
      </w:r>
      <w:r w:rsidRPr="00985162">
        <w:rPr>
          <w:rFonts w:hint="eastAsia"/>
          <w:sz w:val="24"/>
        </w:rPr>
        <w:t>时</w:t>
      </w:r>
      <w:r w:rsidRPr="00985162">
        <w:rPr>
          <w:sz w:val="24"/>
        </w:rPr>
        <w:t>45</w:t>
      </w:r>
      <w:r w:rsidRPr="00985162">
        <w:rPr>
          <w:rFonts w:hint="eastAsia"/>
          <w:sz w:val="24"/>
        </w:rPr>
        <w:t>分，本次研讨会在华东师大哲学系系主任郁振华教授的主持下正式开始。华东师范大学哲学系教授暨中国现代思想文化研究所所长、“中国文化的认知基础和结构研究”国家社科重大项目课题组首席专家杨国荣教授致开幕词。在接下来的两天时间中，本次研讨会共分为</w:t>
      </w:r>
      <w:r w:rsidRPr="00985162">
        <w:rPr>
          <w:sz w:val="24"/>
        </w:rPr>
        <w:t>7</w:t>
      </w:r>
      <w:r w:rsidRPr="00985162">
        <w:rPr>
          <w:rFonts w:hint="eastAsia"/>
          <w:sz w:val="24"/>
        </w:rPr>
        <w:t>场专题讨论，分别从中国文化与认知通论，中国传统知论，中国传统的道德认知，中国传统逻辑、语言与知识，中国文化认知的形而上学基础和审美认知以及中国的伦理与政治实践智慧等多个方面展开探讨。本次研讨会的最后一场讨论即圆桌会议，由来至夏威夷大学的成中英教授作了“致知与致良知新论”的专题报告。</w:t>
      </w:r>
    </w:p>
    <w:p w:rsidR="00BC4951" w:rsidRPr="00985162" w:rsidRDefault="00BC4951" w:rsidP="00985162">
      <w:pPr>
        <w:spacing w:line="360" w:lineRule="auto"/>
        <w:ind w:firstLineChars="200" w:firstLine="31680"/>
        <w:jc w:val="left"/>
        <w:rPr>
          <w:sz w:val="24"/>
        </w:rPr>
      </w:pPr>
      <w:r w:rsidRPr="00985162">
        <w:rPr>
          <w:rFonts w:hint="eastAsia"/>
          <w:sz w:val="24"/>
        </w:rPr>
        <w:t>在第一场的“中国文化与认知通论”的专题讨论中，</w:t>
      </w:r>
      <w:smartTag w:uri="urn:schemas-microsoft-com:office:smarttags" w:element="PersonName">
        <w:smartTagPr>
          <w:attr w:name="ProductID" w:val="杨国荣"/>
        </w:smartTagPr>
        <w:r w:rsidRPr="00985162">
          <w:rPr>
            <w:rFonts w:hint="eastAsia"/>
            <w:sz w:val="24"/>
          </w:rPr>
          <w:t>杨国荣</w:t>
        </w:r>
      </w:smartTag>
      <w:r w:rsidRPr="00985162">
        <w:rPr>
          <w:rFonts w:hint="eastAsia"/>
          <w:sz w:val="24"/>
        </w:rPr>
        <w:t>教授发表了《中国文化的认知取向：以认知和评价的互融为视域》的报告。</w:t>
      </w:r>
      <w:smartTag w:uri="urn:schemas-microsoft-com:office:smarttags" w:element="PersonName">
        <w:smartTagPr>
          <w:attr w:name="ProductID" w:val="杨国荣"/>
        </w:smartTagPr>
        <w:r w:rsidRPr="00985162">
          <w:rPr>
            <w:rFonts w:hint="eastAsia"/>
            <w:sz w:val="24"/>
          </w:rPr>
          <w:t>杨国荣</w:t>
        </w:r>
      </w:smartTag>
      <w:r w:rsidRPr="00985162">
        <w:rPr>
          <w:rFonts w:hint="eastAsia"/>
          <w:sz w:val="24"/>
        </w:rPr>
        <w:t>教授指出：一般认为中国文化在认知方面相对薄弱，但真正的问题，不是中国文化有无认知取向，而是中国文化的认知取向有何特点。从狭义上看，认知首先关乎事实，并以求其真为指向。然而，在中国文化中，事实的认知与价值的评价往往彼此交错。对中国文化而言，“知”既涉及“是什么”层面的事实内涵，也关乎“意味着什么”层面的价值意义。“是什么”以如其所是地把握事物本身的多样规定为指向，“意味着什么”则以事物对人所具有的价值意义为关切之点，在中国文化中，二者构成了认知活动的相关方面。来自中山大学的</w:t>
      </w:r>
      <w:smartTag w:uri="urn:schemas-microsoft-com:office:smarttags" w:element="PersonName">
        <w:smartTagPr>
          <w:attr w:name="ProductID" w:val="朱菁"/>
        </w:smartTagPr>
        <w:r w:rsidRPr="00985162">
          <w:rPr>
            <w:rFonts w:hint="eastAsia"/>
            <w:sz w:val="24"/>
          </w:rPr>
          <w:t>朱菁</w:t>
        </w:r>
      </w:smartTag>
      <w:r w:rsidRPr="00985162">
        <w:rPr>
          <w:rFonts w:hint="eastAsia"/>
          <w:sz w:val="24"/>
        </w:rPr>
        <w:t>教授以《从家到天下：亲社会人格的培养与大型合作式社会的建构》为题，指出中国社会是历史悠久的大型合作式社会的典型，所以，在中国文化的认知结构中，儒家思想所推崇的忠孝仁义诚等社会价值也是发挥作用的重要因素。来自美国库兹敦大学（</w:t>
      </w:r>
      <w:r w:rsidRPr="00985162">
        <w:rPr>
          <w:sz w:val="24"/>
        </w:rPr>
        <w:t>Kutztown University</w:t>
      </w:r>
      <w:r w:rsidRPr="00985162">
        <w:rPr>
          <w:rFonts w:hint="eastAsia"/>
          <w:sz w:val="24"/>
        </w:rPr>
        <w:t>）的</w:t>
      </w:r>
      <w:smartTag w:uri="urn:schemas-microsoft-com:office:smarttags" w:element="PersonName">
        <w:smartTagPr>
          <w:attr w:name="ProductID" w:val="黄勇"/>
        </w:smartTagPr>
        <w:r w:rsidRPr="00985162">
          <w:rPr>
            <w:rFonts w:hint="eastAsia"/>
            <w:sz w:val="24"/>
          </w:rPr>
          <w:t>黄勇</w:t>
        </w:r>
      </w:smartTag>
      <w:r w:rsidRPr="00985162">
        <w:rPr>
          <w:rFonts w:hint="eastAsia"/>
          <w:sz w:val="24"/>
        </w:rPr>
        <w:t>教授探讨了伦理学中的反理论倾向的问题。并以此为背景，探讨儒家哲学，特别是宋明理学能否在上述问题中提供资源。</w:t>
      </w:r>
    </w:p>
    <w:p w:rsidR="00BC4951" w:rsidRPr="00985162" w:rsidRDefault="00BC4951" w:rsidP="00985162">
      <w:pPr>
        <w:spacing w:line="360" w:lineRule="auto"/>
        <w:ind w:firstLineChars="200" w:firstLine="31680"/>
        <w:jc w:val="left"/>
        <w:rPr>
          <w:sz w:val="24"/>
        </w:rPr>
      </w:pPr>
      <w:r w:rsidRPr="00985162">
        <w:rPr>
          <w:rFonts w:hint="eastAsia"/>
          <w:sz w:val="24"/>
        </w:rPr>
        <w:t>第二场专题研讨以“中国传统知论”为主体，华东师范大学哲学系主</w:t>
      </w:r>
      <w:smartTag w:uri="urn:schemas-microsoft-com:office:smarttags" w:element="PersonName">
        <w:smartTagPr>
          <w:attr w:name="ProductID" w:val="任郁振华"/>
        </w:smartTagPr>
        <w:r w:rsidRPr="00985162">
          <w:rPr>
            <w:rFonts w:hint="eastAsia"/>
            <w:sz w:val="24"/>
          </w:rPr>
          <w:t>任郁振华</w:t>
        </w:r>
      </w:smartTag>
      <w:r w:rsidRPr="00985162">
        <w:rPr>
          <w:rFonts w:hint="eastAsia"/>
          <w:sz w:val="24"/>
        </w:rPr>
        <w:t>教授以《王阳明的良知：在</w:t>
      </w:r>
      <w:r w:rsidRPr="00985162">
        <w:rPr>
          <w:sz w:val="24"/>
        </w:rPr>
        <w:t>knowing  how</w:t>
      </w:r>
      <w:r w:rsidRPr="00985162">
        <w:rPr>
          <w:rFonts w:hint="eastAsia"/>
          <w:sz w:val="24"/>
        </w:rPr>
        <w:t>与</w:t>
      </w:r>
      <w:r w:rsidRPr="00985162">
        <w:rPr>
          <w:sz w:val="24"/>
        </w:rPr>
        <w:t>knowing  that</w:t>
      </w:r>
      <w:r w:rsidRPr="00985162">
        <w:rPr>
          <w:rFonts w:hint="eastAsia"/>
          <w:sz w:val="24"/>
        </w:rPr>
        <w:t>之外？》为题，通过对赖尔提出的</w:t>
      </w:r>
      <w:r w:rsidRPr="00985162">
        <w:rPr>
          <w:sz w:val="24"/>
        </w:rPr>
        <w:t>knowing how</w:t>
      </w:r>
      <w:r w:rsidRPr="00985162">
        <w:rPr>
          <w:rFonts w:hint="eastAsia"/>
          <w:sz w:val="24"/>
        </w:rPr>
        <w:t>与</w:t>
      </w:r>
      <w:r w:rsidRPr="00985162">
        <w:rPr>
          <w:sz w:val="24"/>
        </w:rPr>
        <w:t>knowing  that</w:t>
      </w:r>
      <w:r w:rsidRPr="00985162">
        <w:rPr>
          <w:rFonts w:hint="eastAsia"/>
          <w:sz w:val="24"/>
        </w:rPr>
        <w:t>之间的区分，以及围绕</w:t>
      </w:r>
      <w:r w:rsidRPr="00985162">
        <w:rPr>
          <w:sz w:val="24"/>
        </w:rPr>
        <w:t xml:space="preserve">knowing how </w:t>
      </w:r>
      <w:r w:rsidRPr="00985162">
        <w:rPr>
          <w:rFonts w:hint="eastAsia"/>
          <w:sz w:val="24"/>
        </w:rPr>
        <w:t>所展开的理智主义与反理智主义之争的梳理和分析，并依此为基础分析了当前围绕王阳明的知行合一和致良知说与赖尔的</w:t>
      </w:r>
      <w:r w:rsidRPr="00985162">
        <w:rPr>
          <w:sz w:val="24"/>
        </w:rPr>
        <w:t>knowing  how</w:t>
      </w:r>
      <w:r w:rsidRPr="00985162">
        <w:rPr>
          <w:rFonts w:hint="eastAsia"/>
          <w:sz w:val="24"/>
        </w:rPr>
        <w:t>之间的关联的探讨。</w:t>
      </w:r>
      <w:smartTag w:uri="urn:schemas-microsoft-com:office:smarttags" w:element="PersonName">
        <w:smartTagPr>
          <w:attr w:name="ProductID" w:val="郁振华"/>
        </w:smartTagPr>
        <w:r w:rsidRPr="00985162">
          <w:rPr>
            <w:rFonts w:hint="eastAsia"/>
            <w:sz w:val="24"/>
          </w:rPr>
          <w:t>郁振华</w:t>
        </w:r>
      </w:smartTag>
      <w:r w:rsidRPr="00985162">
        <w:rPr>
          <w:rFonts w:hint="eastAsia"/>
          <w:sz w:val="24"/>
        </w:rPr>
        <w:t>教授，对相关的研究进行了分析，并试图呈现相关研究的洞见并克服其盲点。来自中国人民大学的</w:t>
      </w:r>
      <w:smartTag w:uri="urn:schemas-microsoft-com:office:smarttags" w:element="PersonName">
        <w:smartTagPr>
          <w:attr w:name="ProductID" w:val="温海明"/>
        </w:smartTagPr>
        <w:r w:rsidRPr="00985162">
          <w:rPr>
            <w:rFonts w:hint="eastAsia"/>
            <w:sz w:val="24"/>
          </w:rPr>
          <w:t>温海明</w:t>
        </w:r>
      </w:smartTag>
      <w:r w:rsidRPr="00985162">
        <w:rPr>
          <w:rFonts w:hint="eastAsia"/>
          <w:sz w:val="24"/>
        </w:rPr>
        <w:t>教授则指出，不少学者此前认为中国传统哲学中缺乏认识论，但事实上，在宋明理学中就存在着大量关于理解世界的述说，这表明，认知也是中国古代思想家所关注的重要议题。来自内蒙古师范大学的</w:t>
      </w:r>
      <w:smartTag w:uri="urn:schemas-microsoft-com:office:smarttags" w:element="PersonName">
        <w:smartTagPr>
          <w:attr w:name="ProductID" w:val="尚建飞"/>
        </w:smartTagPr>
        <w:r w:rsidRPr="00985162">
          <w:rPr>
            <w:rFonts w:hint="eastAsia"/>
            <w:sz w:val="24"/>
          </w:rPr>
          <w:t>尚建飞</w:t>
        </w:r>
      </w:smartTag>
      <w:r w:rsidRPr="00985162">
        <w:rPr>
          <w:rFonts w:hint="eastAsia"/>
          <w:sz w:val="24"/>
        </w:rPr>
        <w:t>老师则探讨了《管子》四篇中理智德性与知识论问题。</w:t>
      </w:r>
    </w:p>
    <w:p w:rsidR="00BC4951" w:rsidRPr="00985162" w:rsidRDefault="00BC4951" w:rsidP="00985162">
      <w:pPr>
        <w:spacing w:line="360" w:lineRule="auto"/>
        <w:ind w:firstLineChars="200" w:firstLine="31680"/>
        <w:jc w:val="left"/>
        <w:rPr>
          <w:sz w:val="24"/>
        </w:rPr>
      </w:pPr>
      <w:r w:rsidRPr="00985162">
        <w:rPr>
          <w:rFonts w:hint="eastAsia"/>
          <w:sz w:val="24"/>
        </w:rPr>
        <w:t>第三场的英文专场，是本次研讨会特设的一个重要环节，来自</w:t>
      </w:r>
      <w:r w:rsidRPr="00985162">
        <w:rPr>
          <w:sz w:val="24"/>
        </w:rPr>
        <w:t xml:space="preserve">University of Central Arkansas </w:t>
      </w:r>
      <w:r w:rsidRPr="00985162">
        <w:rPr>
          <w:rFonts w:hint="eastAsia"/>
          <w:sz w:val="24"/>
        </w:rPr>
        <w:t>以及</w:t>
      </w:r>
      <w:r w:rsidRPr="00985162">
        <w:rPr>
          <w:sz w:val="24"/>
        </w:rPr>
        <w:t xml:space="preserve">Lebanon Valley College </w:t>
      </w:r>
      <w:r w:rsidRPr="00985162">
        <w:rPr>
          <w:rFonts w:hint="eastAsia"/>
          <w:sz w:val="24"/>
        </w:rPr>
        <w:t>等海外高校的</w:t>
      </w:r>
      <w:r w:rsidRPr="00985162">
        <w:rPr>
          <w:sz w:val="24"/>
        </w:rPr>
        <w:t>Nicholas S.Brasovan</w:t>
      </w:r>
      <w:r w:rsidRPr="00985162">
        <w:rPr>
          <w:rFonts w:hint="eastAsia"/>
          <w:sz w:val="24"/>
        </w:rPr>
        <w:t>、</w:t>
      </w:r>
      <w:r w:rsidRPr="00985162">
        <w:rPr>
          <w:sz w:val="24"/>
        </w:rPr>
        <w:t>Guo-ou Zhuang</w:t>
      </w:r>
      <w:r w:rsidRPr="00985162">
        <w:rPr>
          <w:rFonts w:hint="eastAsia"/>
          <w:sz w:val="24"/>
        </w:rPr>
        <w:t>、</w:t>
      </w:r>
      <w:r w:rsidRPr="00985162">
        <w:rPr>
          <w:sz w:val="24"/>
        </w:rPr>
        <w:t xml:space="preserve">Clayton Crokett </w:t>
      </w:r>
      <w:r w:rsidRPr="00985162">
        <w:rPr>
          <w:rFonts w:hint="eastAsia"/>
          <w:sz w:val="24"/>
        </w:rPr>
        <w:t>、</w:t>
      </w:r>
      <w:r w:rsidRPr="00985162">
        <w:rPr>
          <w:sz w:val="24"/>
        </w:rPr>
        <w:t>Jim Shelton</w:t>
      </w:r>
      <w:r w:rsidRPr="00985162">
        <w:rPr>
          <w:rFonts w:hint="eastAsia"/>
          <w:sz w:val="24"/>
        </w:rPr>
        <w:t>以及</w:t>
      </w:r>
      <w:r w:rsidRPr="00985162">
        <w:rPr>
          <w:sz w:val="24"/>
        </w:rPr>
        <w:t>Jeffrey W.Robbins</w:t>
      </w:r>
      <w:r w:rsidRPr="00985162">
        <w:rPr>
          <w:rFonts w:hint="eastAsia"/>
          <w:sz w:val="24"/>
        </w:rPr>
        <w:t>等分别通过探讨王夫子的道德心理学和哲学人类学、德勒兹与《易经》哲学的比较、中国文化中的“气”与能量等问题以切入中国文化的认知等问题。</w:t>
      </w:r>
    </w:p>
    <w:p w:rsidR="00BC4951" w:rsidRPr="00985162" w:rsidRDefault="00BC4951" w:rsidP="00985162">
      <w:pPr>
        <w:spacing w:line="360" w:lineRule="auto"/>
        <w:ind w:firstLineChars="200" w:firstLine="31680"/>
        <w:jc w:val="left"/>
        <w:rPr>
          <w:sz w:val="24"/>
        </w:rPr>
      </w:pPr>
      <w:r w:rsidRPr="00985162">
        <w:rPr>
          <w:rFonts w:hint="eastAsia"/>
          <w:sz w:val="24"/>
        </w:rPr>
        <w:t>第四场研讨会聚焦于孟子哲学以探讨“中国传统道德认知”这一主题。华东师大的</w:t>
      </w:r>
      <w:smartTag w:uri="urn:schemas-microsoft-com:office:smarttags" w:element="PersonName">
        <w:smartTagPr>
          <w:attr w:name="ProductID" w:val="颜青山"/>
        </w:smartTagPr>
        <w:r w:rsidRPr="00985162">
          <w:rPr>
            <w:rFonts w:hint="eastAsia"/>
            <w:sz w:val="24"/>
          </w:rPr>
          <w:t>颜青山</w:t>
        </w:r>
      </w:smartTag>
      <w:r w:rsidRPr="00985162">
        <w:rPr>
          <w:rFonts w:hint="eastAsia"/>
          <w:sz w:val="24"/>
        </w:rPr>
        <w:t>教授通过孟子的取义原则与康德的绝对律令之间的对比，阐述了作为一种道德能力的“本心”范畴；来自上海师范大学的郭美</w:t>
      </w:r>
      <w:smartTag w:uri="urn:schemas-microsoft-com:office:smarttags" w:element="PersonName">
        <w:smartTagPr>
          <w:attr w:name="ProductID" w:val="华副"/>
        </w:smartTagPr>
        <w:r w:rsidRPr="00985162">
          <w:rPr>
            <w:rFonts w:hint="eastAsia"/>
            <w:sz w:val="24"/>
          </w:rPr>
          <w:t>华副</w:t>
        </w:r>
      </w:smartTag>
      <w:r w:rsidRPr="00985162">
        <w:rPr>
          <w:rFonts w:hint="eastAsia"/>
          <w:sz w:val="24"/>
        </w:rPr>
        <w:t>教授则通过对《孟子·告子上》“生之谓性”章的疏解，阐明孟子对认知取向的扬弃；此外来自华东师大的蔡蓁、张容南、王韬阳等也分别从进化论伦理学、道德成熟和决疑论等相关角度对先秦儒家特别是孟子思想进行了探讨。</w:t>
      </w:r>
    </w:p>
    <w:p w:rsidR="00BC4951" w:rsidRPr="00985162" w:rsidRDefault="00BC4951" w:rsidP="00985162">
      <w:pPr>
        <w:spacing w:line="360" w:lineRule="auto"/>
        <w:ind w:firstLineChars="200" w:firstLine="31680"/>
        <w:jc w:val="left"/>
        <w:rPr>
          <w:sz w:val="24"/>
        </w:rPr>
      </w:pPr>
      <w:r w:rsidRPr="00985162">
        <w:rPr>
          <w:rFonts w:hint="eastAsia"/>
          <w:sz w:val="24"/>
        </w:rPr>
        <w:t>“中国传统逻辑、语言和知识”问题构成了本次研讨会第五场的主题，华东师大的晋</w:t>
      </w:r>
      <w:smartTag w:uri="urn:schemas-microsoft-com:office:smarttags" w:element="PersonName">
        <w:smartTagPr>
          <w:attr w:name="ProductID" w:val="荣东"/>
        </w:smartTagPr>
        <w:r w:rsidRPr="00985162">
          <w:rPr>
            <w:rFonts w:hint="eastAsia"/>
            <w:sz w:val="24"/>
          </w:rPr>
          <w:t>荣东</w:t>
        </w:r>
      </w:smartTag>
      <w:r w:rsidRPr="00985162">
        <w:rPr>
          <w:rFonts w:hint="eastAsia"/>
          <w:sz w:val="24"/>
        </w:rPr>
        <w:t>教授以崔清田为例，对中国逻辑史界的一个流行观点，即推类等于类比推理提出了质疑，并通过对中国古典推类实例进行考察，初步阐明了类同原则的工作机制，确认了其普遍适用性。华东师大的</w:t>
      </w:r>
      <w:smartTag w:uri="urn:schemas-microsoft-com:office:smarttags" w:element="PersonName">
        <w:smartTagPr>
          <w:attr w:name="ProductID" w:val="刘梁剑副"/>
        </w:smartTagPr>
        <w:r w:rsidRPr="00985162">
          <w:rPr>
            <w:rFonts w:hint="eastAsia"/>
            <w:sz w:val="24"/>
          </w:rPr>
          <w:t>刘梁剑副</w:t>
        </w:r>
      </w:smartTag>
      <w:r w:rsidRPr="00985162">
        <w:rPr>
          <w:rFonts w:hint="eastAsia"/>
          <w:sz w:val="24"/>
        </w:rPr>
        <w:t>教授以“幻象与洞见”为切入点探讨了西方汉学家的汉字之思，指出通过罗列中西文明的差异，并把造成差异的根源归结为拼音文字与汉字之间的差异，构成了西方从十八世纪延续至今的思虑，</w:t>
      </w:r>
      <w:smartTag w:uri="urn:schemas-microsoft-com:office:smarttags" w:element="PersonName">
        <w:smartTagPr>
          <w:attr w:name="ProductID" w:val="刘"/>
        </w:smartTagPr>
        <w:r w:rsidRPr="00985162">
          <w:rPr>
            <w:rFonts w:hint="eastAsia"/>
            <w:sz w:val="24"/>
          </w:rPr>
          <w:t>刘</w:t>
        </w:r>
      </w:smartTag>
      <w:r w:rsidRPr="00985162">
        <w:rPr>
          <w:rFonts w:hint="eastAsia"/>
          <w:sz w:val="24"/>
        </w:rPr>
        <w:t>教授通过历史的梳理和理论的分析，探讨了上述思路中的洞见，并基于他对汉语言哲学的独到研究，分析了上述思路所隐含的盲点。此外，华东师大的</w:t>
      </w:r>
      <w:smartTag w:uri="urn:schemas-microsoft-com:office:smarttags" w:element="PersonName">
        <w:smartTagPr>
          <w:attr w:name="ProductID" w:val="郦全民"/>
        </w:smartTagPr>
        <w:r w:rsidRPr="00985162">
          <w:rPr>
            <w:rFonts w:hint="eastAsia"/>
            <w:sz w:val="24"/>
          </w:rPr>
          <w:t>郦全民</w:t>
        </w:r>
      </w:smartTag>
      <w:r w:rsidRPr="00985162">
        <w:rPr>
          <w:rFonts w:hint="eastAsia"/>
          <w:sz w:val="24"/>
        </w:rPr>
        <w:t>教授，以《中国传统知识生成和传承的认知取向》为题，指出中华民族的知识传统与认知取向之间是相辅相成的，一方面，传统知识基于知觉和行动的认知而缺乏基于纯思的理论理性维度，使得中国文化在获得和运用经验方面达到了令人惊叹的高度，从而中国传统认知取向更偏重于实用理性；另一方面，实用理性的发达与汉语的特质也制约了理论理性的产生和发展。上述特点构成了中国传统认知取向与西方文化的重要差别。最后，华东师大的贾国恒、</w:t>
      </w:r>
      <w:smartTag w:uri="urn:schemas-microsoft-com:office:smarttags" w:element="PersonName">
        <w:smartTagPr>
          <w:attr w:name="ProductID" w:val="朱晶"/>
        </w:smartTagPr>
        <w:r w:rsidRPr="00985162">
          <w:rPr>
            <w:rFonts w:hint="eastAsia"/>
            <w:sz w:val="24"/>
          </w:rPr>
          <w:t>朱晶</w:t>
        </w:r>
      </w:smartTag>
      <w:r w:rsidRPr="00985162">
        <w:rPr>
          <w:rFonts w:hint="eastAsia"/>
          <w:sz w:val="24"/>
        </w:rPr>
        <w:t>老师也参加了本场的发言与讨论。</w:t>
      </w:r>
    </w:p>
    <w:p w:rsidR="00BC4951" w:rsidRPr="00985162" w:rsidRDefault="00BC4951" w:rsidP="00985162">
      <w:pPr>
        <w:spacing w:line="360" w:lineRule="auto"/>
        <w:ind w:firstLineChars="200" w:firstLine="31680"/>
        <w:jc w:val="left"/>
        <w:rPr>
          <w:sz w:val="24"/>
        </w:rPr>
      </w:pPr>
      <w:r w:rsidRPr="00985162">
        <w:rPr>
          <w:rFonts w:hint="eastAsia"/>
          <w:sz w:val="24"/>
        </w:rPr>
        <w:t>第六场专题研讨以“中国文化认知的形而上学基础和审美认知”为中心，华东师大的姜宇辉、</w:t>
      </w:r>
      <w:smartTag w:uri="urn:schemas-microsoft-com:office:smarttags" w:element="PersonName">
        <w:smartTagPr>
          <w:attr w:name="ProductID" w:val="翟灿等"/>
        </w:smartTagPr>
        <w:r w:rsidRPr="00985162">
          <w:rPr>
            <w:rFonts w:hint="eastAsia"/>
            <w:sz w:val="24"/>
          </w:rPr>
          <w:t>翟灿等</w:t>
        </w:r>
      </w:smartTag>
      <w:r w:rsidRPr="00985162">
        <w:rPr>
          <w:rFonts w:hint="eastAsia"/>
          <w:sz w:val="24"/>
        </w:rPr>
        <w:t>老师，分别从美学与艺术理论的视角探讨了中国传统绘画以及汉字文化中所蕴含的认知取向。而来自安徽师范大学的</w:t>
      </w:r>
      <w:smartTag w:uri="urn:schemas-microsoft-com:office:smarttags" w:element="PersonName">
        <w:smartTagPr>
          <w:attr w:name="ProductID" w:val="戴兆国"/>
        </w:smartTagPr>
        <w:r w:rsidRPr="00985162">
          <w:rPr>
            <w:rFonts w:hint="eastAsia"/>
            <w:sz w:val="24"/>
          </w:rPr>
          <w:t>戴兆国</w:t>
        </w:r>
      </w:smartTag>
      <w:r w:rsidRPr="00985162">
        <w:rPr>
          <w:rFonts w:hint="eastAsia"/>
          <w:sz w:val="24"/>
        </w:rPr>
        <w:t>教授则</w:t>
      </w:r>
      <w:smartTag w:uri="urn:schemas-microsoft-com:office:smarttags" w:element="PersonName">
        <w:smartTagPr>
          <w:attr w:name="ProductID" w:val="从金岳霖"/>
        </w:smartTagPr>
        <w:r w:rsidRPr="00985162">
          <w:rPr>
            <w:rFonts w:hint="eastAsia"/>
            <w:sz w:val="24"/>
          </w:rPr>
          <w:t>从金岳霖</w:t>
        </w:r>
      </w:smartTag>
      <w:r w:rsidRPr="00985162">
        <w:rPr>
          <w:rFonts w:hint="eastAsia"/>
          <w:sz w:val="24"/>
        </w:rPr>
        <w:t>先生的《论道》</w:t>
      </w:r>
      <w:smartTag w:uri="urn:schemas-microsoft-com:office:smarttags" w:element="PersonName">
        <w:smartTagPr>
          <w:attr w:name="ProductID" w:val="和杨国荣"/>
        </w:smartTagPr>
        <w:r w:rsidRPr="00985162">
          <w:rPr>
            <w:rFonts w:hint="eastAsia"/>
            <w:sz w:val="24"/>
          </w:rPr>
          <w:t>和杨国荣</w:t>
        </w:r>
      </w:smartTag>
      <w:r w:rsidRPr="00985162">
        <w:rPr>
          <w:rFonts w:hint="eastAsia"/>
          <w:sz w:val="24"/>
        </w:rPr>
        <w:t>教授的《道论》所展示的理论内涵及二者之间的思想关联，探讨了当代中国哲学形上学建构中的理论自觉问题。</w:t>
      </w:r>
    </w:p>
    <w:p w:rsidR="00BC4951" w:rsidRPr="00985162" w:rsidRDefault="00BC4951" w:rsidP="00985162">
      <w:pPr>
        <w:spacing w:line="360" w:lineRule="auto"/>
        <w:ind w:firstLineChars="200" w:firstLine="31680"/>
        <w:jc w:val="left"/>
        <w:rPr>
          <w:sz w:val="24"/>
        </w:rPr>
      </w:pPr>
      <w:r w:rsidRPr="00985162">
        <w:rPr>
          <w:rFonts w:hint="eastAsia"/>
          <w:sz w:val="24"/>
        </w:rPr>
        <w:t>本次研讨会的最后一场专题讨论以“中国的伦理与政治实践智慧”为主题，华东师大的</w:t>
      </w:r>
      <w:smartTag w:uri="urn:schemas-microsoft-com:office:smarttags" w:element="PersonName">
        <w:smartTagPr>
          <w:attr w:name="ProductID" w:val="方旭东"/>
        </w:smartTagPr>
        <w:r w:rsidRPr="00985162">
          <w:rPr>
            <w:rFonts w:hint="eastAsia"/>
            <w:sz w:val="24"/>
          </w:rPr>
          <w:t>方旭东</w:t>
        </w:r>
      </w:smartTag>
      <w:r w:rsidRPr="00985162">
        <w:rPr>
          <w:rFonts w:hint="eastAsia"/>
          <w:sz w:val="24"/>
        </w:rPr>
        <w:t>教授、</w:t>
      </w:r>
      <w:smartTag w:uri="urn:schemas-microsoft-com:office:smarttags" w:element="PersonName">
        <w:smartTagPr>
          <w:attr w:name="ProductID" w:val="顾红亮"/>
        </w:smartTagPr>
        <w:r w:rsidRPr="00985162">
          <w:rPr>
            <w:rFonts w:hint="eastAsia"/>
            <w:sz w:val="24"/>
          </w:rPr>
          <w:t>顾红亮</w:t>
        </w:r>
      </w:smartTag>
      <w:r w:rsidRPr="00985162">
        <w:rPr>
          <w:rFonts w:hint="eastAsia"/>
          <w:sz w:val="24"/>
        </w:rPr>
        <w:t>教授、</w:t>
      </w:r>
      <w:smartTag w:uri="urn:schemas-microsoft-com:office:smarttags" w:element="PersonName">
        <w:smartTagPr>
          <w:attr w:name="ProductID" w:val="陈赟"/>
        </w:smartTagPr>
        <w:r w:rsidRPr="00985162">
          <w:rPr>
            <w:rFonts w:hint="eastAsia"/>
            <w:sz w:val="24"/>
          </w:rPr>
          <w:t>陈赟</w:t>
        </w:r>
      </w:smartTag>
      <w:r w:rsidRPr="00985162">
        <w:rPr>
          <w:rFonts w:hint="eastAsia"/>
          <w:sz w:val="24"/>
        </w:rPr>
        <w:t>教授、王寅丽副教授以及上海大学的</w:t>
      </w:r>
      <w:smartTag w:uri="urn:schemas-microsoft-com:office:smarttags" w:element="PersonName">
        <w:smartTagPr>
          <w:attr w:name="ProductID" w:val="朱承副"/>
        </w:smartTagPr>
        <w:r w:rsidRPr="00985162">
          <w:rPr>
            <w:rFonts w:hint="eastAsia"/>
            <w:sz w:val="24"/>
          </w:rPr>
          <w:t>朱承副</w:t>
        </w:r>
      </w:smartTag>
      <w:r w:rsidRPr="00985162">
        <w:rPr>
          <w:rFonts w:hint="eastAsia"/>
          <w:sz w:val="24"/>
        </w:rPr>
        <w:t>教授进行了发言。</w:t>
      </w:r>
      <w:smartTag w:uri="urn:schemas-microsoft-com:office:smarttags" w:element="PersonName">
        <w:smartTagPr>
          <w:attr w:name="ProductID" w:val="方旭东"/>
        </w:smartTagPr>
        <w:r w:rsidRPr="00985162">
          <w:rPr>
            <w:rFonts w:hint="eastAsia"/>
            <w:sz w:val="24"/>
          </w:rPr>
          <w:t>方旭东</w:t>
        </w:r>
      </w:smartTag>
      <w:r w:rsidRPr="00985162">
        <w:rPr>
          <w:rFonts w:hint="eastAsia"/>
          <w:sz w:val="24"/>
        </w:rPr>
        <w:t>教授将对待动物的现代思潮放在中国传统哲学的语境中进行考察，并聚焦于中国传统哲学中与此话题有关的“以物观物”说，探讨了其基本内容及其在动物议题中的运用，并将其置于中西哲学的广阔背景下，分析其理论上可能遇到的挑战，并探讨自自我辩护的可能。</w:t>
      </w:r>
      <w:smartTag w:uri="urn:schemas-microsoft-com:office:smarttags" w:element="PersonName">
        <w:smartTagPr>
          <w:attr w:name="ProductID" w:val="陈赟"/>
        </w:smartTagPr>
        <w:r w:rsidRPr="00985162">
          <w:rPr>
            <w:rFonts w:hint="eastAsia"/>
            <w:sz w:val="24"/>
          </w:rPr>
          <w:t>陈赟</w:t>
        </w:r>
      </w:smartTag>
      <w:r w:rsidRPr="00985162">
        <w:rPr>
          <w:rFonts w:hint="eastAsia"/>
          <w:sz w:val="24"/>
        </w:rPr>
        <w:t>教授以《庄子·应帝王》的首章为中心，发掘其政治批判思想，将问题的焦点放置在政治生活的始点（开端）与终点（归宿或目的），以此为基础从政治这一向度探讨了中国文化的认知结构和基础。</w:t>
      </w:r>
      <w:smartTag w:uri="urn:schemas-microsoft-com:office:smarttags" w:element="PersonName">
        <w:smartTagPr>
          <w:attr w:name="ProductID" w:val="顾红亮"/>
        </w:smartTagPr>
        <w:r w:rsidRPr="00985162">
          <w:rPr>
            <w:rFonts w:hint="eastAsia"/>
            <w:sz w:val="24"/>
          </w:rPr>
          <w:t>顾红亮</w:t>
        </w:r>
      </w:smartTag>
      <w:r w:rsidRPr="00985162">
        <w:rPr>
          <w:rFonts w:hint="eastAsia"/>
          <w:sz w:val="24"/>
        </w:rPr>
        <w:t>教授和王寅丽副教授则围绕着中华民国时期的修身教科书，分别探讨了责任认知在近代的转化以及国民教育中的道德想象问题。最</w:t>
      </w:r>
      <w:smartTag w:uri="urn:schemas-microsoft-com:office:smarttags" w:element="PersonName">
        <w:smartTagPr>
          <w:attr w:name="ProductID" w:val="后朱承副"/>
        </w:smartTagPr>
        <w:r w:rsidRPr="00985162">
          <w:rPr>
            <w:rFonts w:hint="eastAsia"/>
            <w:sz w:val="24"/>
          </w:rPr>
          <w:t>后朱承副</w:t>
        </w:r>
      </w:smartTag>
      <w:r w:rsidRPr="00985162">
        <w:rPr>
          <w:rFonts w:hint="eastAsia"/>
          <w:sz w:val="24"/>
        </w:rPr>
        <w:t>教授以《礼记》为中心探讨了传统中国的生活规范与理想政治之间的关系问题。</w:t>
      </w:r>
    </w:p>
    <w:p w:rsidR="00BC4951" w:rsidRPr="00985162" w:rsidRDefault="00BC4951" w:rsidP="00985162">
      <w:pPr>
        <w:spacing w:line="360" w:lineRule="auto"/>
        <w:ind w:firstLineChars="200" w:firstLine="31680"/>
        <w:jc w:val="left"/>
        <w:rPr>
          <w:sz w:val="24"/>
        </w:rPr>
      </w:pPr>
      <w:r w:rsidRPr="00985162">
        <w:rPr>
          <w:rFonts w:hint="eastAsia"/>
          <w:sz w:val="24"/>
        </w:rPr>
        <w:t>来自夏威夷大学的</w:t>
      </w:r>
      <w:smartTag w:uri="urn:schemas-microsoft-com:office:smarttags" w:element="PersonName">
        <w:smartTagPr>
          <w:attr w:name="ProductID" w:val="杨国荣"/>
        </w:smartTagPr>
        <w:r w:rsidRPr="00985162">
          <w:rPr>
            <w:rFonts w:hint="eastAsia"/>
            <w:sz w:val="24"/>
          </w:rPr>
          <w:t>成中英</w:t>
        </w:r>
      </w:smartTag>
      <w:r w:rsidRPr="00985162">
        <w:rPr>
          <w:rFonts w:hint="eastAsia"/>
          <w:sz w:val="24"/>
        </w:rPr>
        <w:t>教授在本次研讨会的最后一场讨论，即圆桌会议上作了《致知与致良知新论》的主题发言。他指出，把握中国文化的认知取向，应该从整体、动态、反思、通感和定位五个方面加以分析。并进一步从知行与价值的关系、良知与良能的关系、知觉问题、价值的来源问题以及牟宗三的良知坎陷说等五个方面追问了良知与致良知的问题。</w:t>
      </w:r>
    </w:p>
    <w:p w:rsidR="00BC4951" w:rsidRPr="00985162" w:rsidRDefault="00BC4951" w:rsidP="00985162">
      <w:pPr>
        <w:spacing w:line="360" w:lineRule="auto"/>
        <w:ind w:firstLineChars="200" w:firstLine="31680"/>
        <w:jc w:val="left"/>
        <w:rPr>
          <w:sz w:val="24"/>
        </w:rPr>
      </w:pPr>
      <w:r w:rsidRPr="00985162">
        <w:rPr>
          <w:rFonts w:hint="eastAsia"/>
          <w:sz w:val="24"/>
        </w:rPr>
        <w:t>在整个研讨会的过程中，围绕上述诸多专题，与会的专家学者分别从各自的专业背景发表了自己的研究心得，并展开了广泛深入的讨论。在最后的总结发言阶段，</w:t>
      </w:r>
      <w:smartTag w:uri="urn:schemas-microsoft-com:office:smarttags" w:element="PersonName">
        <w:smartTagPr>
          <w:attr w:name="ProductID" w:val="杨国荣"/>
        </w:smartTagPr>
        <w:r w:rsidRPr="00985162">
          <w:rPr>
            <w:rFonts w:hint="eastAsia"/>
            <w:sz w:val="24"/>
          </w:rPr>
          <w:t>杨国荣</w:t>
        </w:r>
      </w:smartTag>
      <w:r w:rsidRPr="00985162">
        <w:rPr>
          <w:rFonts w:hint="eastAsia"/>
          <w:sz w:val="24"/>
        </w:rPr>
        <w:t>教授指出：整个研讨会涉及到广泛的话题、丰富的内容与多元的学科，表明中国文化中认知问题涉及到文化的多重领域，因此对认知过程的深入理解也需要联系多方面的学科背景和哲学视域加以展开。</w:t>
      </w:r>
    </w:p>
    <w:p w:rsidR="00BC4951" w:rsidRDefault="00BC4951" w:rsidP="00985162">
      <w:pPr>
        <w:spacing w:line="360" w:lineRule="auto"/>
        <w:ind w:firstLineChars="200" w:firstLine="31680"/>
        <w:jc w:val="left"/>
        <w:rPr>
          <w:sz w:val="24"/>
        </w:rPr>
      </w:pPr>
      <w:r w:rsidRPr="00985162">
        <w:rPr>
          <w:rFonts w:hint="eastAsia"/>
          <w:sz w:val="24"/>
        </w:rPr>
        <w:t>在整个研讨会的过程中，与会的专家学者也通过充分的探讨，形成了重要的共识，即中国文化的认知基础中，既包含着人类文化认知的普遍结构，也存在着基于中国文化的特有因素，全面深刻地认识普遍性和特殊性的关系以及特殊性的成因，仍然是有待进一步探索的重大问题。</w:t>
      </w:r>
    </w:p>
    <w:p w:rsidR="00BC4951" w:rsidRPr="00985162" w:rsidRDefault="00BC4951" w:rsidP="00985162">
      <w:pPr>
        <w:spacing w:line="360" w:lineRule="auto"/>
        <w:ind w:firstLineChars="200" w:firstLine="31680"/>
        <w:jc w:val="left"/>
        <w:rPr>
          <w:sz w:val="24"/>
        </w:rPr>
      </w:pPr>
    </w:p>
    <w:p w:rsidR="00BC4951" w:rsidRPr="00985162" w:rsidRDefault="00BC4951" w:rsidP="00985162">
      <w:pPr>
        <w:spacing w:line="360" w:lineRule="auto"/>
        <w:ind w:firstLineChars="200" w:firstLine="31680"/>
        <w:jc w:val="right"/>
        <w:rPr>
          <w:sz w:val="24"/>
        </w:rPr>
      </w:pPr>
      <w:r>
        <w:rPr>
          <w:rFonts w:hint="eastAsia"/>
          <w:sz w:val="24"/>
        </w:rPr>
        <w:t>（江求流）</w:t>
      </w:r>
    </w:p>
    <w:sectPr w:rsidR="00BC4951" w:rsidRPr="00985162" w:rsidSect="00757073">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4951" w:rsidRDefault="00BC4951" w:rsidP="00F50611">
      <w:r>
        <w:separator/>
      </w:r>
    </w:p>
  </w:endnote>
  <w:endnote w:type="continuationSeparator" w:id="1">
    <w:p w:rsidR="00BC4951" w:rsidRDefault="00BC4951" w:rsidP="00F5061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4951" w:rsidRDefault="00BC4951">
    <w:pPr>
      <w:pStyle w:val="Footer"/>
      <w:jc w:val="center"/>
    </w:pPr>
    <w:fldSimple w:instr=" PAGE   \* MERGEFORMAT ">
      <w:r w:rsidRPr="00985162">
        <w:rPr>
          <w:noProof/>
          <w:lang w:val="zh-CN"/>
        </w:rPr>
        <w:t>4</w:t>
      </w:r>
    </w:fldSimple>
  </w:p>
  <w:p w:rsidR="00BC4951" w:rsidRDefault="00BC495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4951" w:rsidRDefault="00BC4951" w:rsidP="00F50611">
      <w:r>
        <w:separator/>
      </w:r>
    </w:p>
  </w:footnote>
  <w:footnote w:type="continuationSeparator" w:id="1">
    <w:p w:rsidR="00BC4951" w:rsidRDefault="00BC4951" w:rsidP="00F5061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50611"/>
    <w:rsid w:val="00070301"/>
    <w:rsid w:val="00092C5D"/>
    <w:rsid w:val="000D0D05"/>
    <w:rsid w:val="001043A2"/>
    <w:rsid w:val="00130E1E"/>
    <w:rsid w:val="00154EB6"/>
    <w:rsid w:val="001726A7"/>
    <w:rsid w:val="0028788A"/>
    <w:rsid w:val="003023F4"/>
    <w:rsid w:val="003263B0"/>
    <w:rsid w:val="003938E6"/>
    <w:rsid w:val="003E3FAC"/>
    <w:rsid w:val="0040487E"/>
    <w:rsid w:val="00425D6E"/>
    <w:rsid w:val="004B2B6E"/>
    <w:rsid w:val="005C3F25"/>
    <w:rsid w:val="006517A0"/>
    <w:rsid w:val="0065266E"/>
    <w:rsid w:val="00661DD4"/>
    <w:rsid w:val="006D209A"/>
    <w:rsid w:val="00757073"/>
    <w:rsid w:val="008216AE"/>
    <w:rsid w:val="0089487D"/>
    <w:rsid w:val="00910AA0"/>
    <w:rsid w:val="00965D4A"/>
    <w:rsid w:val="00985162"/>
    <w:rsid w:val="00A54B00"/>
    <w:rsid w:val="00AA0203"/>
    <w:rsid w:val="00B63B58"/>
    <w:rsid w:val="00B837CA"/>
    <w:rsid w:val="00BC4951"/>
    <w:rsid w:val="00BF0A54"/>
    <w:rsid w:val="00D5444F"/>
    <w:rsid w:val="00D64D1E"/>
    <w:rsid w:val="00D87AED"/>
    <w:rsid w:val="00E70CE3"/>
    <w:rsid w:val="00F413DD"/>
    <w:rsid w:val="00F50611"/>
    <w:rsid w:val="00F850D7"/>
    <w:rsid w:val="00F95C48"/>
    <w:rsid w:val="00FD541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0611"/>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F50611"/>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HeaderChar">
    <w:name w:val="Header Char"/>
    <w:basedOn w:val="DefaultParagraphFont"/>
    <w:link w:val="Header"/>
    <w:uiPriority w:val="99"/>
    <w:semiHidden/>
    <w:locked/>
    <w:rsid w:val="00F50611"/>
    <w:rPr>
      <w:rFonts w:cs="Times New Roman"/>
      <w:sz w:val="18"/>
      <w:szCs w:val="18"/>
    </w:rPr>
  </w:style>
  <w:style w:type="paragraph" w:styleId="Footer">
    <w:name w:val="footer"/>
    <w:basedOn w:val="Normal"/>
    <w:link w:val="FooterChar"/>
    <w:uiPriority w:val="99"/>
    <w:rsid w:val="00F50611"/>
    <w:pPr>
      <w:tabs>
        <w:tab w:val="center" w:pos="4153"/>
        <w:tab w:val="right" w:pos="8306"/>
      </w:tabs>
      <w:snapToGrid w:val="0"/>
      <w:jc w:val="left"/>
    </w:pPr>
    <w:rPr>
      <w:rFonts w:ascii="Calibri" w:hAnsi="Calibri"/>
      <w:sz w:val="18"/>
      <w:szCs w:val="18"/>
    </w:rPr>
  </w:style>
  <w:style w:type="character" w:customStyle="1" w:styleId="FooterChar">
    <w:name w:val="Footer Char"/>
    <w:basedOn w:val="DefaultParagraphFont"/>
    <w:link w:val="Footer"/>
    <w:uiPriority w:val="99"/>
    <w:locked/>
    <w:rsid w:val="00F50611"/>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4</Pages>
  <Words>506</Words>
  <Characters>2887</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华东师范大学“中国文化的认知取向”国际学术研讨会综述</dc:title>
  <dc:subject/>
  <dc:creator>User</dc:creator>
  <cp:keywords/>
  <dc:description/>
  <cp:lastModifiedBy>User</cp:lastModifiedBy>
  <cp:revision>4</cp:revision>
  <dcterms:created xsi:type="dcterms:W3CDTF">2013-06-25T02:40:00Z</dcterms:created>
  <dcterms:modified xsi:type="dcterms:W3CDTF">2013-06-26T01:50:00Z</dcterms:modified>
</cp:coreProperties>
</file>