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33A" w:rsidRPr="00D77F7C" w:rsidRDefault="001260C1" w:rsidP="0082033A">
      <w:pPr>
        <w:jc w:val="center"/>
        <w:rPr>
          <w:color w:val="000000" w:themeColor="text1"/>
          <w:sz w:val="28"/>
          <w:szCs w:val="28"/>
        </w:rPr>
      </w:pPr>
      <w:r w:rsidRPr="00D77F7C">
        <w:rPr>
          <w:rFonts w:hint="eastAsia"/>
          <w:color w:val="000000" w:themeColor="text1"/>
          <w:sz w:val="28"/>
          <w:szCs w:val="28"/>
        </w:rPr>
        <w:t>工作记忆与口译技能</w:t>
      </w:r>
      <w:r w:rsidRPr="00D77F7C">
        <w:rPr>
          <w:rFonts w:eastAsiaTheme="minorEastAsia" w:hint="eastAsia"/>
          <w:color w:val="000000" w:themeColor="text1"/>
          <w:sz w:val="28"/>
          <w:szCs w:val="28"/>
        </w:rPr>
        <w:t>在</w:t>
      </w:r>
      <w:r w:rsidR="0082033A" w:rsidRPr="00D77F7C">
        <w:rPr>
          <w:rFonts w:hint="eastAsia"/>
          <w:color w:val="000000" w:themeColor="text1"/>
          <w:sz w:val="28"/>
          <w:szCs w:val="28"/>
        </w:rPr>
        <w:t>同声</w:t>
      </w:r>
      <w:r w:rsidRPr="00D77F7C">
        <w:rPr>
          <w:rFonts w:eastAsiaTheme="minorEastAsia" w:hint="eastAsia"/>
          <w:color w:val="000000" w:themeColor="text1"/>
          <w:sz w:val="28"/>
          <w:szCs w:val="28"/>
        </w:rPr>
        <w:t>传译中的作用与影响</w:t>
      </w:r>
      <w:r w:rsidR="0082033A" w:rsidRPr="00D77F7C">
        <w:rPr>
          <w:rStyle w:val="a7"/>
          <w:b/>
          <w:color w:val="000000" w:themeColor="text1"/>
          <w:sz w:val="36"/>
          <w:szCs w:val="36"/>
        </w:rPr>
        <w:footnoteReference w:customMarkFollows="1" w:id="2"/>
        <w:sym w:font="Symbol" w:char="F02A"/>
      </w:r>
    </w:p>
    <w:p w:rsidR="0082033A" w:rsidRPr="00D77F7C" w:rsidRDefault="0082033A" w:rsidP="0082033A">
      <w:pPr>
        <w:jc w:val="center"/>
        <w:rPr>
          <w:color w:val="000000" w:themeColor="text1"/>
          <w:sz w:val="28"/>
          <w:szCs w:val="28"/>
        </w:rPr>
      </w:pPr>
      <w:r w:rsidRPr="00D77F7C">
        <w:rPr>
          <w:rFonts w:hint="eastAsia"/>
          <w:color w:val="000000" w:themeColor="text1"/>
          <w:sz w:val="28"/>
          <w:szCs w:val="28"/>
        </w:rPr>
        <w:t>Working Memory and Interpreting Expertise</w:t>
      </w:r>
      <w:r w:rsidR="00E54835" w:rsidRPr="00D77F7C">
        <w:rPr>
          <w:rFonts w:hint="eastAsia"/>
          <w:color w:val="000000" w:themeColor="text1"/>
          <w:sz w:val="28"/>
          <w:szCs w:val="28"/>
        </w:rPr>
        <w:t xml:space="preserve"> </w:t>
      </w:r>
      <w:r w:rsidR="00E54835" w:rsidRPr="00D77F7C">
        <w:rPr>
          <w:rFonts w:eastAsiaTheme="minorEastAsia" w:hint="eastAsia"/>
          <w:color w:val="000000" w:themeColor="text1"/>
          <w:sz w:val="28"/>
          <w:szCs w:val="28"/>
        </w:rPr>
        <w:t xml:space="preserve">in </w:t>
      </w:r>
      <w:r w:rsidR="00E54835" w:rsidRPr="00D77F7C">
        <w:rPr>
          <w:rFonts w:hint="eastAsia"/>
          <w:color w:val="000000" w:themeColor="text1"/>
          <w:sz w:val="28"/>
          <w:szCs w:val="28"/>
        </w:rPr>
        <w:t>Simultaneous Interpreting</w:t>
      </w:r>
      <w:r w:rsidR="00E54835" w:rsidRPr="00D77F7C">
        <w:rPr>
          <w:rFonts w:eastAsiaTheme="minorEastAsia" w:hint="eastAsia"/>
          <w:color w:val="000000" w:themeColor="text1"/>
          <w:sz w:val="28"/>
          <w:szCs w:val="28"/>
        </w:rPr>
        <w:t>: Roles and Impacts</w:t>
      </w:r>
      <w:r w:rsidRPr="00D77F7C">
        <w:rPr>
          <w:rFonts w:hint="eastAsia"/>
          <w:color w:val="000000" w:themeColor="text1"/>
          <w:sz w:val="28"/>
          <w:szCs w:val="28"/>
        </w:rPr>
        <w:t xml:space="preserve"> </w:t>
      </w: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r w:rsidRPr="00D77F7C">
        <w:rPr>
          <w:rFonts w:hint="eastAsia"/>
          <w:b/>
          <w:color w:val="000000" w:themeColor="text1"/>
          <w:szCs w:val="21"/>
        </w:rPr>
        <w:t>摘要：</w:t>
      </w:r>
      <w:r w:rsidRPr="00D77F7C">
        <w:rPr>
          <w:rFonts w:hint="eastAsia"/>
          <w:color w:val="000000" w:themeColor="text1"/>
          <w:szCs w:val="21"/>
        </w:rPr>
        <w:t>工作记忆与口译技能是影响口译加工效果的两项重要因素。通过</w:t>
      </w:r>
      <w:r w:rsidR="00D04FF4" w:rsidRPr="00D77F7C">
        <w:rPr>
          <w:rFonts w:eastAsiaTheme="minorEastAsia" w:hint="eastAsia"/>
          <w:color w:val="000000" w:themeColor="text1"/>
          <w:szCs w:val="21"/>
        </w:rPr>
        <w:t>控制原语发布速度，重点考察工作记忆与口译技能的相互关系及其对口译加工效果的影响</w:t>
      </w:r>
      <w:r w:rsidR="00D04FF4" w:rsidRPr="00D77F7C">
        <w:rPr>
          <w:rFonts w:hint="eastAsia"/>
          <w:color w:val="000000" w:themeColor="text1"/>
          <w:szCs w:val="21"/>
        </w:rPr>
        <w:t>，</w:t>
      </w:r>
      <w:r w:rsidR="00D04FF4" w:rsidRPr="00D77F7C">
        <w:rPr>
          <w:rFonts w:eastAsiaTheme="minorEastAsia" w:hint="eastAsia"/>
          <w:color w:val="000000" w:themeColor="text1"/>
          <w:szCs w:val="21"/>
        </w:rPr>
        <w:t>本项实验研究证实</w:t>
      </w:r>
      <w:r w:rsidRPr="00D77F7C">
        <w:rPr>
          <w:rFonts w:hint="eastAsia"/>
          <w:color w:val="000000" w:themeColor="text1"/>
          <w:szCs w:val="21"/>
        </w:rPr>
        <w:t>：</w:t>
      </w:r>
      <w:r w:rsidRPr="00D77F7C">
        <w:rPr>
          <w:rFonts w:hint="eastAsia"/>
          <w:color w:val="000000" w:themeColor="text1"/>
          <w:szCs w:val="21"/>
        </w:rPr>
        <w:t>1</w:t>
      </w:r>
      <w:r w:rsidRPr="00D77F7C">
        <w:rPr>
          <w:rFonts w:hint="eastAsia"/>
          <w:color w:val="000000" w:themeColor="text1"/>
          <w:szCs w:val="21"/>
        </w:rPr>
        <w:t>）工作记忆能力与口译技能可以单独影响同传质量，均对同传效果有积极的促进作用；</w:t>
      </w:r>
      <w:r w:rsidRPr="00D77F7C">
        <w:rPr>
          <w:rFonts w:hint="eastAsia"/>
          <w:color w:val="000000" w:themeColor="text1"/>
          <w:szCs w:val="21"/>
        </w:rPr>
        <w:t>2</w:t>
      </w:r>
      <w:r w:rsidRPr="00D77F7C">
        <w:rPr>
          <w:rFonts w:hint="eastAsia"/>
          <w:color w:val="000000" w:themeColor="text1"/>
          <w:szCs w:val="21"/>
        </w:rPr>
        <w:t>）同等条件下，口译技能对同传效果的作用更加明显，特别是在同传任务难度加大情况下，口译技能的熟练应用能够有效缓解工作记忆资源不足的压力；</w:t>
      </w:r>
      <w:r w:rsidRPr="00D77F7C">
        <w:rPr>
          <w:rFonts w:hint="eastAsia"/>
          <w:color w:val="000000" w:themeColor="text1"/>
          <w:szCs w:val="21"/>
        </w:rPr>
        <w:t>3</w:t>
      </w:r>
      <w:r w:rsidRPr="00D77F7C">
        <w:rPr>
          <w:rFonts w:hint="eastAsia"/>
          <w:color w:val="000000" w:themeColor="text1"/>
          <w:szCs w:val="21"/>
        </w:rPr>
        <w:t>）工作记忆与口译技能对同传效果的影响具有阶段特征。在初级阶段，工作记忆的作用相对突出。在高级阶段，口译技能的作用更加明显，但工作记忆与口译技能的综合作用有所下降，其他因素的影响不断增强。</w:t>
      </w:r>
    </w:p>
    <w:p w:rsidR="0082033A" w:rsidRPr="00D77F7C" w:rsidRDefault="0082033A" w:rsidP="0082033A">
      <w:pPr>
        <w:rPr>
          <w:rFonts w:eastAsiaTheme="minorEastAsia"/>
          <w:color w:val="000000" w:themeColor="text1"/>
          <w:szCs w:val="21"/>
        </w:rPr>
      </w:pPr>
      <w:r w:rsidRPr="00D77F7C">
        <w:rPr>
          <w:rFonts w:hint="eastAsia"/>
          <w:b/>
          <w:color w:val="000000" w:themeColor="text1"/>
          <w:szCs w:val="21"/>
        </w:rPr>
        <w:t>关键词：</w:t>
      </w:r>
      <w:r w:rsidRPr="00D77F7C">
        <w:rPr>
          <w:rFonts w:hint="eastAsia"/>
          <w:color w:val="000000" w:themeColor="text1"/>
          <w:szCs w:val="21"/>
        </w:rPr>
        <w:t>工作记忆；口译技能；同声传译</w:t>
      </w:r>
      <w:r w:rsidR="00D04FF4" w:rsidRPr="00D77F7C">
        <w:rPr>
          <w:rFonts w:eastAsiaTheme="minorEastAsia" w:hint="eastAsia"/>
          <w:color w:val="000000" w:themeColor="text1"/>
          <w:szCs w:val="21"/>
        </w:rPr>
        <w:t>；作用与影响</w:t>
      </w:r>
    </w:p>
    <w:p w:rsidR="0082033A" w:rsidRPr="00D77F7C" w:rsidRDefault="0082033A" w:rsidP="0082033A">
      <w:pPr>
        <w:rPr>
          <w:b/>
          <w:color w:val="000000" w:themeColor="text1"/>
          <w:szCs w:val="21"/>
        </w:rPr>
      </w:pPr>
    </w:p>
    <w:p w:rsidR="0082033A" w:rsidRPr="00D77F7C" w:rsidRDefault="0082033A" w:rsidP="0082033A">
      <w:pPr>
        <w:rPr>
          <w:b/>
          <w:color w:val="000000" w:themeColor="text1"/>
          <w:szCs w:val="21"/>
        </w:rPr>
      </w:pPr>
      <w:r w:rsidRPr="00D77F7C">
        <w:rPr>
          <w:b/>
          <w:color w:val="000000" w:themeColor="text1"/>
          <w:szCs w:val="21"/>
        </w:rPr>
        <w:t>Abstract:</w:t>
      </w:r>
      <w:r w:rsidRPr="00D77F7C">
        <w:rPr>
          <w:rFonts w:hint="eastAsia"/>
          <w:b/>
          <w:color w:val="000000" w:themeColor="text1"/>
          <w:szCs w:val="21"/>
        </w:rPr>
        <w:t xml:space="preserve"> </w:t>
      </w:r>
      <w:r w:rsidRPr="00D77F7C">
        <w:rPr>
          <w:rFonts w:hint="eastAsia"/>
          <w:color w:val="000000" w:themeColor="text1"/>
          <w:szCs w:val="21"/>
        </w:rPr>
        <w:t xml:space="preserve">Working memory (WM) and Interpreting expertise (IE) are two essential factors affecting interpreting process. </w:t>
      </w:r>
      <w:r w:rsidRPr="00D77F7C">
        <w:rPr>
          <w:color w:val="000000" w:themeColor="text1"/>
          <w:szCs w:val="21"/>
        </w:rPr>
        <w:t>B</w:t>
      </w:r>
      <w:r w:rsidRPr="00D77F7C">
        <w:rPr>
          <w:rFonts w:hint="eastAsia"/>
          <w:color w:val="000000" w:themeColor="text1"/>
          <w:szCs w:val="21"/>
        </w:rPr>
        <w:t xml:space="preserve">y </w:t>
      </w:r>
      <w:r w:rsidR="00D04FF4" w:rsidRPr="00D77F7C">
        <w:rPr>
          <w:rFonts w:eastAsiaTheme="minorEastAsia" w:hint="eastAsia"/>
          <w:color w:val="000000" w:themeColor="text1"/>
          <w:szCs w:val="21"/>
        </w:rPr>
        <w:t xml:space="preserve">adjusting </w:t>
      </w:r>
      <w:r w:rsidR="00A66448" w:rsidRPr="00D77F7C">
        <w:rPr>
          <w:rFonts w:eastAsiaTheme="minorEastAsia" w:hint="eastAsia"/>
          <w:color w:val="000000" w:themeColor="text1"/>
          <w:szCs w:val="21"/>
        </w:rPr>
        <w:t xml:space="preserve">presenting tempo </w:t>
      </w:r>
      <w:r w:rsidR="00D04FF4" w:rsidRPr="00D77F7C">
        <w:rPr>
          <w:rFonts w:eastAsiaTheme="minorEastAsia" w:hint="eastAsia"/>
          <w:color w:val="000000" w:themeColor="text1"/>
          <w:szCs w:val="21"/>
        </w:rPr>
        <w:t>of the original test</w:t>
      </w:r>
      <w:r w:rsidR="00A66448" w:rsidRPr="00D77F7C">
        <w:rPr>
          <w:rFonts w:eastAsiaTheme="minorEastAsia" w:hint="eastAsia"/>
          <w:color w:val="000000" w:themeColor="text1"/>
          <w:szCs w:val="21"/>
        </w:rPr>
        <w:t xml:space="preserve">, </w:t>
      </w:r>
      <w:r w:rsidR="00A66448" w:rsidRPr="00D77F7C">
        <w:rPr>
          <w:rFonts w:hint="eastAsia"/>
          <w:color w:val="000000" w:themeColor="text1"/>
          <w:szCs w:val="21"/>
        </w:rPr>
        <w:t xml:space="preserve">the present </w:t>
      </w:r>
      <w:r w:rsidR="001441E1" w:rsidRPr="00D77F7C">
        <w:rPr>
          <w:rFonts w:eastAsiaTheme="minorEastAsia" w:hint="eastAsia"/>
          <w:color w:val="000000" w:themeColor="text1"/>
          <w:szCs w:val="21"/>
        </w:rPr>
        <w:t xml:space="preserve">experimental </w:t>
      </w:r>
      <w:r w:rsidR="00A66448" w:rsidRPr="00D77F7C">
        <w:rPr>
          <w:rFonts w:hint="eastAsia"/>
          <w:color w:val="000000" w:themeColor="text1"/>
          <w:szCs w:val="21"/>
        </w:rPr>
        <w:t>study</w:t>
      </w:r>
      <w:r w:rsidR="00A66448" w:rsidRPr="00D77F7C">
        <w:rPr>
          <w:rFonts w:eastAsiaTheme="minorEastAsia" w:hint="eastAsia"/>
          <w:color w:val="000000" w:themeColor="text1"/>
          <w:szCs w:val="21"/>
        </w:rPr>
        <w:t xml:space="preserve"> focuses on the </w:t>
      </w:r>
      <w:r w:rsidR="00A66448" w:rsidRPr="00D77F7C">
        <w:rPr>
          <w:rFonts w:hint="eastAsia"/>
          <w:color w:val="000000" w:themeColor="text1"/>
          <w:szCs w:val="21"/>
        </w:rPr>
        <w:t xml:space="preserve">relationship </w:t>
      </w:r>
      <w:r w:rsidR="00A66448" w:rsidRPr="00D77F7C">
        <w:rPr>
          <w:rFonts w:eastAsiaTheme="minorEastAsia" w:hint="eastAsia"/>
          <w:color w:val="000000" w:themeColor="text1"/>
          <w:szCs w:val="21"/>
        </w:rPr>
        <w:t xml:space="preserve">between </w:t>
      </w:r>
      <w:r w:rsidR="00A66448" w:rsidRPr="00D77F7C">
        <w:rPr>
          <w:rFonts w:hint="eastAsia"/>
          <w:color w:val="000000" w:themeColor="text1"/>
          <w:szCs w:val="21"/>
        </w:rPr>
        <w:t>WM and IE in simultaneous interpreting (SI)</w:t>
      </w:r>
      <w:r w:rsidR="00A66448" w:rsidRPr="00D77F7C">
        <w:rPr>
          <w:rFonts w:eastAsiaTheme="minorEastAsia" w:hint="eastAsia"/>
          <w:color w:val="000000" w:themeColor="text1"/>
          <w:szCs w:val="21"/>
        </w:rPr>
        <w:t xml:space="preserve">, and makes the following findings: </w:t>
      </w:r>
      <w:r w:rsidRPr="00D77F7C">
        <w:rPr>
          <w:rFonts w:hint="eastAsia"/>
          <w:color w:val="000000" w:themeColor="text1"/>
          <w:szCs w:val="21"/>
        </w:rPr>
        <w:t xml:space="preserve">1) WM and IE can each have positive impact on SI quality; 2) on equal terms, IE can have a greater impact on SI than WM, and when SI proves more challenging, proficient IE can relieve the pressure </w:t>
      </w:r>
      <w:r w:rsidRPr="00D77F7C">
        <w:rPr>
          <w:color w:val="000000" w:themeColor="text1"/>
          <w:szCs w:val="21"/>
        </w:rPr>
        <w:t>brought</w:t>
      </w:r>
      <w:r w:rsidRPr="00D77F7C">
        <w:rPr>
          <w:rFonts w:hint="eastAsia"/>
          <w:color w:val="000000" w:themeColor="text1"/>
          <w:szCs w:val="21"/>
        </w:rPr>
        <w:t xml:space="preserve"> about by inadequate WM; 3) WM and IE have </w:t>
      </w:r>
      <w:r w:rsidRPr="00D77F7C">
        <w:rPr>
          <w:color w:val="000000" w:themeColor="text1"/>
          <w:szCs w:val="21"/>
        </w:rPr>
        <w:t>different</w:t>
      </w:r>
      <w:r w:rsidRPr="00D77F7C">
        <w:rPr>
          <w:rFonts w:hint="eastAsia"/>
          <w:color w:val="000000" w:themeColor="text1"/>
          <w:szCs w:val="21"/>
        </w:rPr>
        <w:t xml:space="preserve"> functions in SI at different phases: at the </w:t>
      </w:r>
      <w:r w:rsidRPr="00D77F7C">
        <w:rPr>
          <w:color w:val="000000" w:themeColor="text1"/>
          <w:szCs w:val="21"/>
        </w:rPr>
        <w:t>beginning</w:t>
      </w:r>
      <w:r w:rsidRPr="00D77F7C">
        <w:rPr>
          <w:rFonts w:hint="eastAsia"/>
          <w:color w:val="000000" w:themeColor="text1"/>
          <w:szCs w:val="21"/>
        </w:rPr>
        <w:t xml:space="preserve"> level, WM</w:t>
      </w:r>
      <w:r w:rsidRPr="00D77F7C">
        <w:rPr>
          <w:color w:val="000000" w:themeColor="text1"/>
          <w:szCs w:val="21"/>
        </w:rPr>
        <w:t>’</w:t>
      </w:r>
      <w:r w:rsidRPr="00D77F7C">
        <w:rPr>
          <w:rFonts w:hint="eastAsia"/>
          <w:color w:val="000000" w:themeColor="text1"/>
          <w:szCs w:val="21"/>
        </w:rPr>
        <w:t>s contribution to SI</w:t>
      </w:r>
      <w:r w:rsidRPr="00D77F7C">
        <w:rPr>
          <w:color w:val="000000" w:themeColor="text1"/>
          <w:szCs w:val="21"/>
        </w:rPr>
        <w:t>’</w:t>
      </w:r>
      <w:r w:rsidRPr="00D77F7C">
        <w:rPr>
          <w:rFonts w:hint="eastAsia"/>
          <w:color w:val="000000" w:themeColor="text1"/>
          <w:szCs w:val="21"/>
        </w:rPr>
        <w:t xml:space="preserve">s quality is relatively bigger, while at the advanced level, IE will play a more important role, and the joint influence of WM and IE on SI is reduced due to the increasing impact by other factors. </w:t>
      </w:r>
    </w:p>
    <w:p w:rsidR="0082033A" w:rsidRPr="00D77F7C" w:rsidRDefault="0082033A" w:rsidP="0082033A">
      <w:pPr>
        <w:rPr>
          <w:rFonts w:eastAsiaTheme="minorEastAsia"/>
          <w:color w:val="000000" w:themeColor="text1"/>
          <w:szCs w:val="21"/>
        </w:rPr>
      </w:pPr>
      <w:r w:rsidRPr="00D77F7C">
        <w:rPr>
          <w:b/>
          <w:color w:val="000000" w:themeColor="text1"/>
          <w:szCs w:val="21"/>
        </w:rPr>
        <w:t xml:space="preserve">Key words: </w:t>
      </w:r>
      <w:r w:rsidRPr="00D77F7C">
        <w:rPr>
          <w:color w:val="000000" w:themeColor="text1"/>
          <w:szCs w:val="21"/>
        </w:rPr>
        <w:t>working memory; interpreting</w:t>
      </w:r>
      <w:r w:rsidRPr="00D77F7C">
        <w:rPr>
          <w:rFonts w:hint="eastAsia"/>
          <w:color w:val="000000" w:themeColor="text1"/>
          <w:szCs w:val="21"/>
        </w:rPr>
        <w:t xml:space="preserve"> </w:t>
      </w:r>
      <w:r w:rsidRPr="00D77F7C">
        <w:rPr>
          <w:color w:val="000000" w:themeColor="text1"/>
          <w:szCs w:val="21"/>
        </w:rPr>
        <w:t>expertise;</w:t>
      </w:r>
      <w:r w:rsidRPr="00D77F7C">
        <w:rPr>
          <w:rFonts w:hint="eastAsia"/>
          <w:color w:val="000000" w:themeColor="text1"/>
          <w:szCs w:val="21"/>
        </w:rPr>
        <w:t xml:space="preserve"> simultaneous</w:t>
      </w:r>
      <w:r w:rsidRPr="00D77F7C">
        <w:rPr>
          <w:color w:val="000000" w:themeColor="text1"/>
          <w:szCs w:val="21"/>
        </w:rPr>
        <w:t xml:space="preserve"> interpreting</w:t>
      </w:r>
      <w:r w:rsidR="00D04FF4" w:rsidRPr="00D77F7C">
        <w:rPr>
          <w:rFonts w:eastAsiaTheme="minorEastAsia" w:hint="eastAsia"/>
          <w:color w:val="000000" w:themeColor="text1"/>
          <w:szCs w:val="21"/>
        </w:rPr>
        <w:t>; roles and impacts</w:t>
      </w:r>
    </w:p>
    <w:p w:rsidR="0082033A" w:rsidRPr="00D77F7C" w:rsidRDefault="0082033A" w:rsidP="0082033A">
      <w:pPr>
        <w:rPr>
          <w:color w:val="000000" w:themeColor="text1"/>
          <w:szCs w:val="21"/>
        </w:rPr>
      </w:pPr>
    </w:p>
    <w:p w:rsidR="0082033A" w:rsidRPr="00D77F7C" w:rsidRDefault="00661675" w:rsidP="0082033A">
      <w:pPr>
        <w:numPr>
          <w:ilvl w:val="0"/>
          <w:numId w:val="16"/>
        </w:numPr>
        <w:rPr>
          <w:b/>
          <w:color w:val="000000" w:themeColor="text1"/>
          <w:sz w:val="28"/>
          <w:szCs w:val="28"/>
        </w:rPr>
      </w:pPr>
      <w:r w:rsidRPr="00D77F7C">
        <w:rPr>
          <w:rFonts w:eastAsiaTheme="minorEastAsia" w:hint="eastAsia"/>
          <w:b/>
          <w:color w:val="000000" w:themeColor="text1"/>
          <w:sz w:val="28"/>
          <w:szCs w:val="28"/>
        </w:rPr>
        <w:t>前言</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认知心理学与心理语言学研究表明，在复杂认知加工中，领域技能（</w:t>
      </w:r>
      <w:r w:rsidRPr="00D77F7C">
        <w:rPr>
          <w:rFonts w:hint="eastAsia"/>
          <w:color w:val="000000" w:themeColor="text1"/>
          <w:szCs w:val="21"/>
        </w:rPr>
        <w:t>domain expertise</w:t>
      </w:r>
      <w:r w:rsidRPr="00D77F7C">
        <w:rPr>
          <w:rFonts w:hint="eastAsia"/>
          <w:color w:val="000000" w:themeColor="text1"/>
          <w:szCs w:val="21"/>
        </w:rPr>
        <w:t>）、认知记忆资源（主要指工作记忆，</w:t>
      </w:r>
      <w:r w:rsidRPr="00D77F7C">
        <w:rPr>
          <w:rFonts w:hint="eastAsia"/>
          <w:color w:val="000000" w:themeColor="text1"/>
          <w:szCs w:val="21"/>
        </w:rPr>
        <w:t>working memory</w:t>
      </w:r>
      <w:r w:rsidRPr="00D77F7C">
        <w:rPr>
          <w:rStyle w:val="a7"/>
          <w:color w:val="000000" w:themeColor="text1"/>
          <w:szCs w:val="21"/>
        </w:rPr>
        <w:footnoteReference w:id="3"/>
      </w:r>
      <w:r w:rsidRPr="00D77F7C">
        <w:rPr>
          <w:rFonts w:hint="eastAsia"/>
          <w:color w:val="000000" w:themeColor="text1"/>
          <w:szCs w:val="21"/>
        </w:rPr>
        <w:t>）、感知速度（</w:t>
      </w:r>
      <w:r w:rsidRPr="00D77F7C">
        <w:rPr>
          <w:rFonts w:hint="eastAsia"/>
          <w:color w:val="000000" w:themeColor="text1"/>
          <w:szCs w:val="21"/>
        </w:rPr>
        <w:t>perceptual speed</w:t>
      </w:r>
      <w:r w:rsidRPr="00D77F7C">
        <w:rPr>
          <w:rFonts w:hint="eastAsia"/>
          <w:color w:val="000000" w:themeColor="text1"/>
          <w:szCs w:val="21"/>
        </w:rPr>
        <w:t>）是影响认知任务加工效率与质量的主要因素（</w:t>
      </w:r>
      <w:r w:rsidRPr="00D77F7C">
        <w:rPr>
          <w:rFonts w:hint="eastAsia"/>
          <w:color w:val="000000" w:themeColor="text1"/>
          <w:szCs w:val="21"/>
        </w:rPr>
        <w:t xml:space="preserve">Conway </w:t>
      </w:r>
      <w:r w:rsidRPr="00D77F7C">
        <w:rPr>
          <w:rFonts w:hint="eastAsia"/>
          <w:i/>
          <w:color w:val="000000" w:themeColor="text1"/>
          <w:szCs w:val="21"/>
        </w:rPr>
        <w:t>et al.</w:t>
      </w:r>
      <w:r w:rsidRPr="00D77F7C">
        <w:rPr>
          <w:rFonts w:hint="eastAsia"/>
          <w:color w:val="000000" w:themeColor="text1"/>
          <w:szCs w:val="21"/>
        </w:rPr>
        <w:t xml:space="preserve"> 2002</w:t>
      </w:r>
      <w:r w:rsidRPr="00D77F7C">
        <w:rPr>
          <w:rFonts w:hint="eastAsia"/>
          <w:color w:val="000000" w:themeColor="text1"/>
          <w:szCs w:val="21"/>
        </w:rPr>
        <w:t>）。其中，领域技能及认知记忆的作用较为突出，其相互关系与作用一般表现为以下三种模型（</w:t>
      </w:r>
      <w:r w:rsidRPr="00D77F7C">
        <w:rPr>
          <w:rFonts w:hint="eastAsia"/>
          <w:color w:val="000000" w:themeColor="text1"/>
          <w:szCs w:val="21"/>
        </w:rPr>
        <w:t>Hambrick and Engle 2002</w:t>
      </w:r>
      <w:r w:rsidRPr="00D77F7C">
        <w:rPr>
          <w:rFonts w:hint="eastAsia"/>
          <w:color w:val="000000" w:themeColor="text1"/>
          <w:szCs w:val="21"/>
        </w:rPr>
        <w:t>；</w:t>
      </w:r>
      <w:r w:rsidRPr="00D77F7C">
        <w:rPr>
          <w:color w:val="000000" w:themeColor="text1"/>
          <w:szCs w:val="21"/>
        </w:rPr>
        <w:t>Hambrick and Oswald</w:t>
      </w:r>
      <w:r w:rsidRPr="00D77F7C">
        <w:rPr>
          <w:rFonts w:hint="eastAsia"/>
          <w:color w:val="000000" w:themeColor="text1"/>
          <w:szCs w:val="21"/>
        </w:rPr>
        <w:t xml:space="preserve"> </w:t>
      </w:r>
      <w:r w:rsidRPr="00D77F7C">
        <w:rPr>
          <w:color w:val="000000" w:themeColor="text1"/>
          <w:szCs w:val="21"/>
        </w:rPr>
        <w:t>2005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lastRenderedPageBreak/>
        <w:t>第一，补偿模型：领域知识或技能够一定程度上弥补工作记忆资源在认知加工中的不</w:t>
      </w:r>
    </w:p>
    <w:p w:rsidR="0082033A" w:rsidRPr="00D77F7C" w:rsidRDefault="0082033A" w:rsidP="0082033A">
      <w:pPr>
        <w:rPr>
          <w:color w:val="000000" w:themeColor="text1"/>
          <w:szCs w:val="21"/>
        </w:rPr>
      </w:pPr>
      <w:r w:rsidRPr="00D77F7C">
        <w:rPr>
          <w:rFonts w:hint="eastAsia"/>
          <w:color w:val="000000" w:themeColor="text1"/>
          <w:szCs w:val="21"/>
        </w:rPr>
        <w:t>足，保证认知加工任务的有效完成。</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第二，独立作用模型：尽管领域技能可以有效改善认知加工任务的效果，但工作记忆始终是一种潜在而主要的决定因素，而且一定程度上能够对认知加工起到独立的影响。</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第三，增益模型：工作记忆水平能够促进领域技能在认知加工中的作用，而且工作记忆水平高的个体更容易从领域技能与知识中获得收益，从而更有利于有效完成认知加工任务。</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同声传译涉及原语信息听辨、信息保持与加工、译语产出、翻译监控与调整等多项内容，各项任务重叠实施、彼此影响，是一项非常复杂而特殊的认知加工任务，对口译员的认知记忆资源、语言转换能力、心理素质等都形成了巨大挑战（</w:t>
      </w:r>
      <w:r w:rsidRPr="00D77F7C">
        <w:rPr>
          <w:rFonts w:hint="eastAsia"/>
          <w:color w:val="000000" w:themeColor="text1"/>
          <w:szCs w:val="21"/>
          <w:lang w:val="es-VE"/>
        </w:rPr>
        <w:t>Christoffels and De Groot 2005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结合理论分析与实证研究数据（</w:t>
      </w:r>
      <w:r w:rsidRPr="00D77F7C">
        <w:rPr>
          <w:color w:val="000000" w:themeColor="text1"/>
          <w:szCs w:val="21"/>
        </w:rPr>
        <w:t>Moser-Mercer</w:t>
      </w:r>
      <w:r w:rsidRPr="00D77F7C">
        <w:rPr>
          <w:rFonts w:hint="eastAsia"/>
          <w:color w:val="000000" w:themeColor="text1"/>
          <w:szCs w:val="21"/>
        </w:rPr>
        <w:t xml:space="preserve"> 2000</w:t>
      </w:r>
      <w:r w:rsidRPr="00D77F7C">
        <w:rPr>
          <w:rFonts w:hint="eastAsia"/>
          <w:color w:val="000000" w:themeColor="text1"/>
        </w:rPr>
        <w:t>；仲伟合</w:t>
      </w:r>
      <w:r w:rsidRPr="00D77F7C">
        <w:rPr>
          <w:rFonts w:hint="eastAsia"/>
          <w:color w:val="000000" w:themeColor="text1"/>
        </w:rPr>
        <w:t>2003</w:t>
      </w:r>
      <w:r w:rsidRPr="00D77F7C">
        <w:rPr>
          <w:rFonts w:hint="eastAsia"/>
          <w:color w:val="000000" w:themeColor="text1"/>
        </w:rPr>
        <w:t>；王晓燕</w:t>
      </w:r>
      <w:r w:rsidRPr="00D77F7C">
        <w:rPr>
          <w:rFonts w:hint="eastAsia"/>
          <w:color w:val="000000" w:themeColor="text1"/>
        </w:rPr>
        <w:t>2003</w:t>
      </w:r>
      <w:r w:rsidRPr="00D77F7C">
        <w:rPr>
          <w:rFonts w:hint="eastAsia"/>
          <w:color w:val="000000" w:themeColor="text1"/>
        </w:rPr>
        <w:t>；王欣红</w:t>
      </w:r>
      <w:r w:rsidRPr="00D77F7C">
        <w:rPr>
          <w:rFonts w:hint="eastAsia"/>
          <w:color w:val="000000" w:themeColor="text1"/>
        </w:rPr>
        <w:t>2004</w:t>
      </w:r>
      <w:r w:rsidRPr="00D77F7C">
        <w:rPr>
          <w:rFonts w:hint="eastAsia"/>
          <w:color w:val="000000" w:themeColor="text1"/>
          <w:szCs w:val="21"/>
        </w:rPr>
        <w:t>），影响口译加工过程及效果的因素一般可以归纳为以下几类：</w:t>
      </w:r>
      <w:r w:rsidRPr="00D77F7C">
        <w:rPr>
          <w:rFonts w:hint="eastAsia"/>
          <w:color w:val="000000" w:themeColor="text1"/>
        </w:rPr>
        <w:t>语言基础、口译技能、心理素质、百科知识、认知能力（即记忆能力、反应能力）、演说技能、交际策略、职业道德等</w:t>
      </w:r>
      <w:r w:rsidRPr="00D77F7C">
        <w:rPr>
          <w:rFonts w:hint="eastAsia"/>
          <w:color w:val="000000" w:themeColor="text1"/>
          <w:szCs w:val="21"/>
        </w:rPr>
        <w:t>。其中，语言基础、口译技能、认知记忆能力被普遍认为是影响口译质量的核心因素，其他则属外围影响因素（</w:t>
      </w:r>
      <w:r w:rsidRPr="00D77F7C">
        <w:rPr>
          <w:rFonts w:hint="eastAsia"/>
          <w:color w:val="000000" w:themeColor="text1"/>
          <w:szCs w:val="21"/>
        </w:rPr>
        <w:t>P</w:t>
      </w:r>
      <w:r w:rsidRPr="00D77F7C">
        <w:rPr>
          <w:color w:val="000000" w:themeColor="text1"/>
          <w:szCs w:val="21"/>
        </w:rPr>
        <w:t>ö</w:t>
      </w:r>
      <w:r w:rsidRPr="00D77F7C">
        <w:rPr>
          <w:rFonts w:hint="eastAsia"/>
          <w:color w:val="000000" w:themeColor="text1"/>
          <w:szCs w:val="21"/>
        </w:rPr>
        <w:t>chhacker 2004</w:t>
      </w:r>
      <w:r w:rsidR="003106BC" w:rsidRPr="00D77F7C">
        <w:rPr>
          <w:rFonts w:eastAsiaTheme="minorEastAsia" w:hint="eastAsia"/>
          <w:color w:val="000000" w:themeColor="text1"/>
          <w:szCs w:val="21"/>
        </w:rPr>
        <w:t>：</w:t>
      </w:r>
      <w:r w:rsidR="003106BC" w:rsidRPr="00D77F7C">
        <w:rPr>
          <w:rFonts w:eastAsiaTheme="minorEastAsia" w:hint="eastAsia"/>
          <w:color w:val="000000" w:themeColor="text1"/>
          <w:szCs w:val="21"/>
        </w:rPr>
        <w:t>180</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首先，口译技能主要指口译语言转换策略与技巧，包括口译信息的合理判断、各种翻译策略的有效应用等</w:t>
      </w:r>
      <w:r w:rsidR="002D1A78" w:rsidRPr="00D77F7C">
        <w:rPr>
          <w:rFonts w:eastAsiaTheme="minorEastAsia" w:hint="eastAsia"/>
          <w:color w:val="000000" w:themeColor="text1"/>
          <w:szCs w:val="21"/>
        </w:rPr>
        <w:t>（</w:t>
      </w:r>
      <w:r w:rsidR="002D1A78" w:rsidRPr="00D77F7C">
        <w:rPr>
          <w:rFonts w:eastAsiaTheme="minorEastAsia" w:hint="eastAsia"/>
          <w:color w:val="000000" w:themeColor="text1"/>
          <w:szCs w:val="21"/>
        </w:rPr>
        <w:t xml:space="preserve">Liu </w:t>
      </w:r>
      <w:r w:rsidR="002D1A78" w:rsidRPr="00D77F7C">
        <w:rPr>
          <w:rFonts w:eastAsiaTheme="minorEastAsia" w:hint="eastAsia"/>
          <w:i/>
          <w:color w:val="000000" w:themeColor="text1"/>
          <w:szCs w:val="21"/>
        </w:rPr>
        <w:t>et al</w:t>
      </w:r>
      <w:r w:rsidR="002D1A78" w:rsidRPr="00D77F7C">
        <w:rPr>
          <w:rFonts w:eastAsiaTheme="minorEastAsia" w:hint="eastAsia"/>
          <w:color w:val="000000" w:themeColor="text1"/>
          <w:szCs w:val="21"/>
        </w:rPr>
        <w:t>. 2004</w:t>
      </w:r>
      <w:r w:rsidR="002D1A78" w:rsidRPr="00D77F7C">
        <w:rPr>
          <w:rFonts w:eastAsiaTheme="minorEastAsia" w:hint="eastAsia"/>
          <w:color w:val="000000" w:themeColor="text1"/>
          <w:szCs w:val="21"/>
        </w:rPr>
        <w:t>）</w:t>
      </w:r>
      <w:r w:rsidRPr="00D77F7C">
        <w:rPr>
          <w:rFonts w:hint="eastAsia"/>
          <w:color w:val="000000" w:themeColor="text1"/>
          <w:szCs w:val="21"/>
        </w:rPr>
        <w:t>。同时，虽然许多研究均认为，同等条件下，口译技能水平越高，应用越熟练，同传效果也越好（</w:t>
      </w:r>
      <w:r w:rsidRPr="00D77F7C">
        <w:rPr>
          <w:rFonts w:hint="eastAsia"/>
          <w:color w:val="000000" w:themeColor="text1"/>
        </w:rPr>
        <w:t>Gile 2009</w:t>
      </w:r>
      <w:r w:rsidRPr="00D77F7C">
        <w:rPr>
          <w:rFonts w:hint="eastAsia"/>
          <w:color w:val="000000" w:themeColor="text1"/>
          <w:szCs w:val="21"/>
        </w:rPr>
        <w:t>），但目前均为经验性总结或理论阐释，尚未开展基于客观数据的实证研究。</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其次，目前关于工作记忆对同传相互关系的研究结论并不一致（杨小虎</w:t>
      </w:r>
      <w:r w:rsidRPr="00D77F7C">
        <w:rPr>
          <w:rFonts w:hint="eastAsia"/>
          <w:color w:val="000000" w:themeColor="text1"/>
          <w:szCs w:val="21"/>
        </w:rPr>
        <w:t>2009</w:t>
      </w:r>
      <w:r w:rsidRPr="00D77F7C">
        <w:rPr>
          <w:rFonts w:hint="eastAsia"/>
          <w:color w:val="000000" w:themeColor="text1"/>
          <w:szCs w:val="21"/>
        </w:rPr>
        <w:t>；张威</w:t>
      </w:r>
      <w:r w:rsidRPr="00D77F7C">
        <w:rPr>
          <w:rFonts w:hint="eastAsia"/>
          <w:color w:val="000000" w:themeColor="text1"/>
          <w:szCs w:val="21"/>
        </w:rPr>
        <w:t>2011</w:t>
      </w:r>
      <w:r w:rsidRPr="00D77F7C">
        <w:rPr>
          <w:rFonts w:hint="eastAsia"/>
          <w:color w:val="000000" w:themeColor="text1"/>
          <w:szCs w:val="21"/>
        </w:rPr>
        <w:t>）。部分研究认为，鉴于同传中各项加工任务重叠进行的特殊性质，同传练习与实践不仅有利于提高口译员的工作记忆水平与应用效果，而且口译员良好的工作记忆资源与协调能力也能够明显促进同传效果。而其他研究发现，虽然口译操作有可能促进译员工作记忆资源的发展，但工作记忆并非左右同传效果的关键因素，口译经验，特别是同传操作技能的熟练程度才是同传质量的决定性因素，也是区分职业译员与口译学员的口译表现的主要标准。</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最后，虽然口译经验及相关研究证实（</w:t>
      </w:r>
      <w:r w:rsidRPr="00D77F7C">
        <w:rPr>
          <w:color w:val="000000" w:themeColor="text1"/>
          <w:szCs w:val="21"/>
        </w:rPr>
        <w:t>De Groot</w:t>
      </w:r>
      <w:r w:rsidRPr="00D77F7C">
        <w:rPr>
          <w:rFonts w:hint="eastAsia"/>
          <w:color w:val="000000" w:themeColor="text1"/>
          <w:szCs w:val="21"/>
        </w:rPr>
        <w:t xml:space="preserve"> </w:t>
      </w:r>
      <w:r w:rsidRPr="00D77F7C">
        <w:rPr>
          <w:color w:val="000000" w:themeColor="text1"/>
          <w:szCs w:val="21"/>
        </w:rPr>
        <w:t>2000</w:t>
      </w:r>
      <w:r w:rsidRPr="00D77F7C">
        <w:rPr>
          <w:rFonts w:hint="eastAsia"/>
          <w:color w:val="000000" w:themeColor="text1"/>
          <w:szCs w:val="21"/>
        </w:rPr>
        <w:t>），同传效果应该由口译技能、记忆资源、职业经验等各项因素共同决定，</w:t>
      </w:r>
      <w:r w:rsidR="007639F3" w:rsidRPr="00D77F7C">
        <w:rPr>
          <w:rFonts w:eastAsiaTheme="minorEastAsia" w:hint="eastAsia"/>
          <w:color w:val="000000" w:themeColor="text1"/>
          <w:szCs w:val="21"/>
        </w:rPr>
        <w:t>而且部分研究也初步证实了口译技能对口译效果的突出作用（</w:t>
      </w:r>
      <w:r w:rsidR="007639F3" w:rsidRPr="00D77F7C">
        <w:rPr>
          <w:rFonts w:eastAsiaTheme="minorEastAsia" w:hint="eastAsia"/>
          <w:color w:val="000000" w:themeColor="text1"/>
          <w:szCs w:val="21"/>
        </w:rPr>
        <w:t xml:space="preserve">Liu </w:t>
      </w:r>
      <w:r w:rsidR="007639F3" w:rsidRPr="00D77F7C">
        <w:rPr>
          <w:rFonts w:eastAsiaTheme="minorEastAsia" w:hint="eastAsia"/>
          <w:i/>
          <w:color w:val="000000" w:themeColor="text1"/>
          <w:szCs w:val="21"/>
        </w:rPr>
        <w:t>et al</w:t>
      </w:r>
      <w:r w:rsidR="007639F3" w:rsidRPr="00D77F7C">
        <w:rPr>
          <w:rFonts w:eastAsiaTheme="minorEastAsia" w:hint="eastAsia"/>
          <w:color w:val="000000" w:themeColor="text1"/>
          <w:szCs w:val="21"/>
        </w:rPr>
        <w:t>. 2004</w:t>
      </w:r>
      <w:r w:rsidR="007639F3" w:rsidRPr="00D77F7C">
        <w:rPr>
          <w:rFonts w:eastAsiaTheme="minorEastAsia" w:hint="eastAsia"/>
          <w:color w:val="000000" w:themeColor="text1"/>
          <w:szCs w:val="21"/>
        </w:rPr>
        <w:t>）。但工作记忆与口译技能在同传操作中的相互影响（或促进）关系及其变化过程，以及这些变化对口译</w:t>
      </w:r>
      <w:r w:rsidRPr="00D77F7C">
        <w:rPr>
          <w:rFonts w:hint="eastAsia"/>
          <w:color w:val="000000" w:themeColor="text1"/>
          <w:szCs w:val="21"/>
        </w:rPr>
        <w:t>效果</w:t>
      </w:r>
      <w:r w:rsidR="007639F3" w:rsidRPr="00D77F7C">
        <w:rPr>
          <w:rFonts w:hint="eastAsia"/>
          <w:color w:val="000000" w:themeColor="text1"/>
          <w:szCs w:val="21"/>
        </w:rPr>
        <w:t>的复合性影响</w:t>
      </w:r>
      <w:r w:rsidR="007639F3" w:rsidRPr="00D77F7C">
        <w:rPr>
          <w:rFonts w:eastAsiaTheme="minorEastAsia" w:hint="eastAsia"/>
          <w:color w:val="000000" w:themeColor="text1"/>
          <w:szCs w:val="21"/>
        </w:rPr>
        <w:t>，目前尚未进行统一而深入的分析，</w:t>
      </w:r>
      <w:r w:rsidRPr="00D77F7C">
        <w:rPr>
          <w:rFonts w:hint="eastAsia"/>
          <w:color w:val="000000" w:themeColor="text1"/>
          <w:szCs w:val="21"/>
        </w:rPr>
        <w:t>更未探讨或建立统计学的结构方程模型，对各种因素的相互关系，特别是它们对同传效果的综合影响，进行全面而系统的描述与分析。</w:t>
      </w:r>
    </w:p>
    <w:p w:rsidR="0082033A" w:rsidRPr="00D77F7C" w:rsidRDefault="0082033A" w:rsidP="0082033A">
      <w:pPr>
        <w:ind w:firstLineChars="200" w:firstLine="420"/>
        <w:rPr>
          <w:rFonts w:eastAsiaTheme="minorEastAsia"/>
          <w:color w:val="000000" w:themeColor="text1"/>
          <w:szCs w:val="21"/>
        </w:rPr>
      </w:pPr>
      <w:r w:rsidRPr="00D77F7C">
        <w:rPr>
          <w:rFonts w:hint="eastAsia"/>
          <w:color w:val="000000" w:themeColor="text1"/>
          <w:szCs w:val="21"/>
        </w:rPr>
        <w:t>综上所述，结合认知心理学关于工作记忆与领域技能相互关系的三个模型，</w:t>
      </w:r>
      <w:r w:rsidR="008C720E" w:rsidRPr="00D77F7C">
        <w:rPr>
          <w:rFonts w:eastAsiaTheme="minorEastAsia" w:hint="eastAsia"/>
          <w:color w:val="000000" w:themeColor="text1"/>
          <w:szCs w:val="21"/>
        </w:rPr>
        <w:t>我们力图证实：在</w:t>
      </w:r>
      <w:r w:rsidR="008C720E" w:rsidRPr="00D77F7C">
        <w:rPr>
          <w:rFonts w:hint="eastAsia"/>
          <w:color w:val="000000" w:themeColor="text1"/>
          <w:szCs w:val="21"/>
        </w:rPr>
        <w:t>同传</w:t>
      </w:r>
      <w:r w:rsidR="008C720E" w:rsidRPr="00D77F7C">
        <w:rPr>
          <w:rFonts w:eastAsiaTheme="minorEastAsia" w:hint="eastAsia"/>
          <w:color w:val="000000" w:themeColor="text1"/>
          <w:szCs w:val="21"/>
        </w:rPr>
        <w:t>这</w:t>
      </w:r>
      <w:r w:rsidR="008C720E" w:rsidRPr="00D77F7C">
        <w:rPr>
          <w:rFonts w:hint="eastAsia"/>
          <w:color w:val="000000" w:themeColor="text1"/>
          <w:szCs w:val="21"/>
        </w:rPr>
        <w:t>一复杂的语言与认知加工</w:t>
      </w:r>
      <w:r w:rsidR="008C720E" w:rsidRPr="00D77F7C">
        <w:rPr>
          <w:rFonts w:eastAsiaTheme="minorEastAsia" w:hint="eastAsia"/>
          <w:color w:val="000000" w:themeColor="text1"/>
          <w:szCs w:val="21"/>
        </w:rPr>
        <w:t>任务中</w:t>
      </w:r>
      <w:r w:rsidR="008C720E" w:rsidRPr="00D77F7C">
        <w:rPr>
          <w:rFonts w:hint="eastAsia"/>
          <w:color w:val="000000" w:themeColor="text1"/>
          <w:szCs w:val="21"/>
        </w:rPr>
        <w:t>，口译技能与工作记忆对同传效果均有重大影响。而且，相对而言，口译技能对同传效果的作用更加直接、更加明显。</w:t>
      </w:r>
      <w:r w:rsidR="008C720E" w:rsidRPr="00D77F7C">
        <w:rPr>
          <w:rFonts w:eastAsiaTheme="minorEastAsia" w:hint="eastAsia"/>
          <w:color w:val="000000" w:themeColor="text1"/>
          <w:szCs w:val="21"/>
        </w:rPr>
        <w:t>为此，</w:t>
      </w:r>
      <w:r w:rsidRPr="00D77F7C">
        <w:rPr>
          <w:rFonts w:hint="eastAsia"/>
          <w:color w:val="000000" w:themeColor="text1"/>
          <w:szCs w:val="21"/>
        </w:rPr>
        <w:t>本项研究将以中国口译专业学习者为研究对象，考察在同声传译中工作记忆与口译技能间的相互关系，特别是在口译信息加工任务难度加大（如原语发布速度加快、原语语言结构复杂、原语信息容量大等）的情况下，工作记忆与口译技能所发挥的作用的变化情况，一方面验证上述三个模型在同传操作情景下的解释力度，另一方面，为探索同传操作的认知机制，客观认识口译技能与工作记忆的地位与作用，同时为完善口译教学组织，提高口译教学效果，提供客观数据支持。</w:t>
      </w:r>
    </w:p>
    <w:p w:rsidR="00661675" w:rsidRPr="00D77F7C" w:rsidRDefault="00661675" w:rsidP="008C720E">
      <w:pPr>
        <w:rPr>
          <w:rFonts w:eastAsiaTheme="minorEastAsia"/>
          <w:color w:val="000000" w:themeColor="text1"/>
          <w:szCs w:val="21"/>
        </w:rPr>
      </w:pPr>
    </w:p>
    <w:p w:rsidR="0082033A" w:rsidRPr="00D77F7C" w:rsidRDefault="0082033A" w:rsidP="0082033A">
      <w:pPr>
        <w:numPr>
          <w:ilvl w:val="0"/>
          <w:numId w:val="16"/>
        </w:numPr>
        <w:rPr>
          <w:b/>
          <w:color w:val="000000" w:themeColor="text1"/>
          <w:sz w:val="28"/>
          <w:szCs w:val="28"/>
        </w:rPr>
      </w:pPr>
      <w:r w:rsidRPr="00D77F7C">
        <w:rPr>
          <w:rFonts w:hint="eastAsia"/>
          <w:b/>
          <w:color w:val="000000" w:themeColor="text1"/>
          <w:sz w:val="28"/>
          <w:szCs w:val="28"/>
        </w:rPr>
        <w:t>实验</w:t>
      </w:r>
    </w:p>
    <w:p w:rsidR="0082033A" w:rsidRPr="00D77F7C" w:rsidRDefault="0082033A" w:rsidP="0082033A">
      <w:pPr>
        <w:rPr>
          <w:b/>
          <w:color w:val="000000" w:themeColor="text1"/>
          <w:szCs w:val="21"/>
        </w:rPr>
      </w:pPr>
      <w:r w:rsidRPr="00D77F7C">
        <w:rPr>
          <w:rFonts w:hint="eastAsia"/>
          <w:b/>
          <w:color w:val="000000" w:themeColor="text1"/>
          <w:szCs w:val="21"/>
        </w:rPr>
        <w:lastRenderedPageBreak/>
        <w:t>2</w:t>
      </w:r>
      <w:r w:rsidRPr="00D77F7C">
        <w:rPr>
          <w:rFonts w:hint="eastAsia"/>
          <w:b/>
          <w:color w:val="000000" w:themeColor="text1"/>
          <w:szCs w:val="21"/>
        </w:rPr>
        <w:t>．</w:t>
      </w:r>
      <w:r w:rsidRPr="00D77F7C">
        <w:rPr>
          <w:rFonts w:hint="eastAsia"/>
          <w:b/>
          <w:color w:val="000000" w:themeColor="text1"/>
          <w:szCs w:val="21"/>
        </w:rPr>
        <w:t>1</w:t>
      </w:r>
      <w:r w:rsidRPr="00D77F7C">
        <w:rPr>
          <w:rFonts w:hint="eastAsia"/>
          <w:b/>
          <w:color w:val="000000" w:themeColor="text1"/>
          <w:szCs w:val="21"/>
        </w:rPr>
        <w:t>实验对象</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本项研究涉及</w:t>
      </w:r>
      <w:r w:rsidRPr="00D77F7C">
        <w:rPr>
          <w:rFonts w:hint="eastAsia"/>
          <w:color w:val="000000" w:themeColor="text1"/>
          <w:szCs w:val="21"/>
        </w:rPr>
        <w:t>86</w:t>
      </w:r>
      <w:r w:rsidRPr="00D77F7C">
        <w:rPr>
          <w:rFonts w:hint="eastAsia"/>
          <w:color w:val="000000" w:themeColor="text1"/>
          <w:szCs w:val="21"/>
        </w:rPr>
        <w:t>名口译专业学员（详见表</w:t>
      </w:r>
      <w:r w:rsidRPr="00D77F7C">
        <w:rPr>
          <w:rFonts w:hint="eastAsia"/>
          <w:color w:val="000000" w:themeColor="text1"/>
          <w:szCs w:val="21"/>
        </w:rPr>
        <w:t>1</w:t>
      </w:r>
      <w:r w:rsidRPr="00D77F7C">
        <w:rPr>
          <w:rFonts w:hint="eastAsia"/>
          <w:color w:val="000000" w:themeColor="text1"/>
          <w:szCs w:val="21"/>
        </w:rPr>
        <w:t>），来自北京四所重点高校的两年制口译方向硕士研究生，全部为二年级学生。</w:t>
      </w:r>
    </w:p>
    <w:tbl>
      <w:tblPr>
        <w:tblW w:w="9498" w:type="dxa"/>
        <w:jc w:val="center"/>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
        <w:gridCol w:w="1500"/>
        <w:gridCol w:w="708"/>
        <w:gridCol w:w="1134"/>
        <w:gridCol w:w="1418"/>
        <w:gridCol w:w="2882"/>
        <w:gridCol w:w="1796"/>
      </w:tblGrid>
      <w:tr w:rsidR="0082033A" w:rsidRPr="00D77F7C" w:rsidTr="009564FC">
        <w:trPr>
          <w:gridBefore w:val="1"/>
          <w:wBefore w:w="60" w:type="dxa"/>
          <w:trHeight w:val="219"/>
          <w:jc w:val="center"/>
        </w:trPr>
        <w:tc>
          <w:tcPr>
            <w:tcW w:w="9438" w:type="dxa"/>
            <w:gridSpan w:val="6"/>
            <w:tcBorders>
              <w:top w:val="nil"/>
              <w:left w:val="nil"/>
              <w:right w:val="nil"/>
            </w:tcBorders>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表</w:t>
            </w:r>
            <w:r w:rsidRPr="00D77F7C">
              <w:rPr>
                <w:rFonts w:hint="eastAsia"/>
                <w:color w:val="000000" w:themeColor="text1"/>
                <w:szCs w:val="21"/>
              </w:rPr>
              <w:t>1</w:t>
            </w:r>
            <w:r w:rsidRPr="00D77F7C">
              <w:rPr>
                <w:rFonts w:hint="eastAsia"/>
                <w:color w:val="000000" w:themeColor="text1"/>
                <w:szCs w:val="21"/>
              </w:rPr>
              <w:t>：被试信息</w:t>
            </w:r>
          </w:p>
        </w:tc>
      </w:tr>
      <w:tr w:rsidR="0082033A" w:rsidRPr="00D77F7C" w:rsidTr="009564FC">
        <w:trPr>
          <w:trHeight w:val="585"/>
          <w:jc w:val="center"/>
        </w:trPr>
        <w:tc>
          <w:tcPr>
            <w:tcW w:w="1560" w:type="dxa"/>
            <w:gridSpan w:val="2"/>
            <w:tcBorders>
              <w:tl2br w:val="single" w:sz="4" w:space="0" w:color="auto"/>
            </w:tcBorders>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 xml:space="preserve">     </w:t>
            </w:r>
            <w:r w:rsidRPr="00D77F7C">
              <w:rPr>
                <w:rFonts w:hint="eastAsia"/>
                <w:color w:val="000000" w:themeColor="text1"/>
                <w:szCs w:val="21"/>
              </w:rPr>
              <w:t>性质</w:t>
            </w:r>
          </w:p>
          <w:p w:rsidR="0082033A" w:rsidRPr="00D77F7C" w:rsidRDefault="0082033A" w:rsidP="009564FC">
            <w:pPr>
              <w:rPr>
                <w:color w:val="000000" w:themeColor="text1"/>
                <w:szCs w:val="21"/>
              </w:rPr>
            </w:pPr>
            <w:r w:rsidRPr="00D77F7C">
              <w:rPr>
                <w:rFonts w:hint="eastAsia"/>
                <w:color w:val="000000" w:themeColor="text1"/>
                <w:szCs w:val="21"/>
              </w:rPr>
              <w:t>人员</w:t>
            </w:r>
          </w:p>
        </w:tc>
        <w:tc>
          <w:tcPr>
            <w:tcW w:w="708"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人数</w:t>
            </w:r>
          </w:p>
        </w:tc>
        <w:tc>
          <w:tcPr>
            <w:tcW w:w="113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年龄</w:t>
            </w:r>
          </w:p>
          <w:p w:rsidR="0082033A" w:rsidRPr="00D77F7C" w:rsidRDefault="0082033A" w:rsidP="009564FC">
            <w:pPr>
              <w:jc w:val="center"/>
              <w:rPr>
                <w:color w:val="000000" w:themeColor="text1"/>
                <w:szCs w:val="21"/>
              </w:rPr>
            </w:pPr>
            <w:r w:rsidRPr="00D77F7C">
              <w:rPr>
                <w:rFonts w:hint="eastAsia"/>
                <w:color w:val="000000" w:themeColor="text1"/>
                <w:szCs w:val="21"/>
              </w:rPr>
              <w:t>（平均）</w:t>
            </w:r>
          </w:p>
        </w:tc>
        <w:tc>
          <w:tcPr>
            <w:tcW w:w="1418"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性别比例</w:t>
            </w:r>
          </w:p>
          <w:p w:rsidR="0082033A" w:rsidRPr="00D77F7C" w:rsidRDefault="0082033A" w:rsidP="009564FC">
            <w:pPr>
              <w:jc w:val="center"/>
              <w:rPr>
                <w:color w:val="000000" w:themeColor="text1"/>
                <w:szCs w:val="21"/>
              </w:rPr>
            </w:pPr>
            <w:r w:rsidRPr="00D77F7C">
              <w:rPr>
                <w:rFonts w:hint="eastAsia"/>
                <w:color w:val="000000" w:themeColor="text1"/>
                <w:szCs w:val="21"/>
              </w:rPr>
              <w:t>（男</w:t>
            </w:r>
            <w:r w:rsidRPr="00D77F7C">
              <w:rPr>
                <w:rFonts w:hint="eastAsia"/>
                <w:color w:val="000000" w:themeColor="text1"/>
                <w:szCs w:val="21"/>
              </w:rPr>
              <w:t>/</w:t>
            </w:r>
            <w:r w:rsidRPr="00D77F7C">
              <w:rPr>
                <w:rFonts w:hint="eastAsia"/>
                <w:color w:val="000000" w:themeColor="text1"/>
                <w:szCs w:val="21"/>
              </w:rPr>
              <w:t>女）</w:t>
            </w:r>
          </w:p>
        </w:tc>
        <w:tc>
          <w:tcPr>
            <w:tcW w:w="2882"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口译经验</w:t>
            </w:r>
          </w:p>
          <w:p w:rsidR="0082033A" w:rsidRPr="00D77F7C" w:rsidRDefault="0082033A" w:rsidP="009564FC">
            <w:pPr>
              <w:jc w:val="center"/>
              <w:rPr>
                <w:color w:val="000000" w:themeColor="text1"/>
                <w:szCs w:val="21"/>
              </w:rPr>
            </w:pPr>
            <w:r w:rsidRPr="00D77F7C">
              <w:rPr>
                <w:rFonts w:hint="eastAsia"/>
                <w:color w:val="000000" w:themeColor="text1"/>
                <w:szCs w:val="21"/>
              </w:rPr>
              <w:t>（口译会次</w:t>
            </w:r>
            <w:r w:rsidRPr="00D77F7C">
              <w:rPr>
                <w:rFonts w:hint="eastAsia"/>
                <w:color w:val="000000" w:themeColor="text1"/>
                <w:szCs w:val="21"/>
              </w:rPr>
              <w:t>/</w:t>
            </w:r>
            <w:r w:rsidRPr="00D77F7C">
              <w:rPr>
                <w:rFonts w:hint="eastAsia"/>
                <w:color w:val="000000" w:themeColor="text1"/>
                <w:szCs w:val="21"/>
              </w:rPr>
              <w:t>周，从业年限）</w:t>
            </w:r>
            <w:r w:rsidRPr="00D77F7C">
              <w:rPr>
                <w:rStyle w:val="a7"/>
                <w:color w:val="000000" w:themeColor="text1"/>
                <w:szCs w:val="21"/>
              </w:rPr>
              <w:footnoteReference w:id="4"/>
            </w:r>
          </w:p>
        </w:tc>
        <w:tc>
          <w:tcPr>
            <w:tcW w:w="1796"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CATTI</w:t>
            </w:r>
            <w:r w:rsidRPr="00D77F7C">
              <w:rPr>
                <w:rStyle w:val="a7"/>
                <w:color w:val="000000" w:themeColor="text1"/>
                <w:szCs w:val="21"/>
              </w:rPr>
              <w:footnoteReference w:id="5"/>
            </w:r>
          </w:p>
          <w:p w:rsidR="0082033A" w:rsidRPr="00D77F7C" w:rsidRDefault="0082033A" w:rsidP="009564FC">
            <w:pPr>
              <w:jc w:val="center"/>
              <w:rPr>
                <w:color w:val="000000" w:themeColor="text1"/>
                <w:szCs w:val="21"/>
              </w:rPr>
            </w:pPr>
            <w:r w:rsidRPr="00D77F7C">
              <w:rPr>
                <w:rFonts w:hint="eastAsia"/>
                <w:color w:val="000000" w:themeColor="text1"/>
                <w:szCs w:val="21"/>
              </w:rPr>
              <w:t>通过人数（比例）</w:t>
            </w:r>
          </w:p>
        </w:tc>
      </w:tr>
      <w:tr w:rsidR="0082033A" w:rsidRPr="00D77F7C" w:rsidTr="009564FC">
        <w:trPr>
          <w:trHeight w:val="496"/>
          <w:jc w:val="center"/>
        </w:trPr>
        <w:tc>
          <w:tcPr>
            <w:tcW w:w="1560" w:type="dxa"/>
            <w:gridSpan w:val="2"/>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口译专业学员</w:t>
            </w:r>
          </w:p>
        </w:tc>
        <w:tc>
          <w:tcPr>
            <w:tcW w:w="708"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86</w:t>
            </w:r>
          </w:p>
        </w:tc>
        <w:tc>
          <w:tcPr>
            <w:tcW w:w="113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23.8</w:t>
            </w:r>
          </w:p>
        </w:tc>
        <w:tc>
          <w:tcPr>
            <w:tcW w:w="1418"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w:t>
            </w:r>
            <w:r w:rsidRPr="00D77F7C">
              <w:rPr>
                <w:rFonts w:hint="eastAsia"/>
                <w:color w:val="000000" w:themeColor="text1"/>
                <w:szCs w:val="21"/>
              </w:rPr>
              <w:t>22/64</w:t>
            </w:r>
            <w:r w:rsidRPr="00D77F7C">
              <w:rPr>
                <w:rFonts w:hint="eastAsia"/>
                <w:color w:val="000000" w:themeColor="text1"/>
                <w:szCs w:val="21"/>
              </w:rPr>
              <w:t>）</w:t>
            </w:r>
          </w:p>
        </w:tc>
        <w:tc>
          <w:tcPr>
            <w:tcW w:w="2882"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w:t>
            </w:r>
            <w:r w:rsidRPr="00D77F7C">
              <w:rPr>
                <w:rFonts w:hint="eastAsia"/>
                <w:color w:val="000000" w:themeColor="text1"/>
                <w:szCs w:val="21"/>
              </w:rPr>
              <w:t>0.2</w:t>
            </w:r>
            <w:r w:rsidRPr="00D77F7C">
              <w:rPr>
                <w:rFonts w:hint="eastAsia"/>
                <w:color w:val="000000" w:themeColor="text1"/>
                <w:szCs w:val="21"/>
              </w:rPr>
              <w:t>，</w:t>
            </w:r>
            <w:r w:rsidRPr="00D77F7C">
              <w:rPr>
                <w:rFonts w:hint="eastAsia"/>
                <w:color w:val="000000" w:themeColor="text1"/>
                <w:szCs w:val="21"/>
              </w:rPr>
              <w:t xml:space="preserve"> </w:t>
            </w:r>
            <w:r w:rsidRPr="00D77F7C">
              <w:rPr>
                <w:rFonts w:hint="eastAsia"/>
                <w:color w:val="000000" w:themeColor="text1"/>
                <w:szCs w:val="21"/>
              </w:rPr>
              <w:t>《</w:t>
            </w:r>
            <w:r w:rsidRPr="00D77F7C">
              <w:rPr>
                <w:rFonts w:hint="eastAsia"/>
                <w:color w:val="000000" w:themeColor="text1"/>
                <w:szCs w:val="21"/>
              </w:rPr>
              <w:t>1.2</w:t>
            </w:r>
            <w:r w:rsidRPr="00D77F7C">
              <w:rPr>
                <w:rFonts w:hint="eastAsia"/>
                <w:color w:val="000000" w:themeColor="text1"/>
                <w:szCs w:val="21"/>
              </w:rPr>
              <w:t>）</w:t>
            </w:r>
          </w:p>
        </w:tc>
        <w:tc>
          <w:tcPr>
            <w:tcW w:w="1796"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26</w:t>
            </w:r>
            <w:r w:rsidRPr="00D77F7C">
              <w:rPr>
                <w:rFonts w:hint="eastAsia"/>
                <w:color w:val="000000" w:themeColor="text1"/>
                <w:szCs w:val="21"/>
              </w:rPr>
              <w:t>（</w:t>
            </w:r>
            <w:r w:rsidRPr="00D77F7C">
              <w:rPr>
                <w:rFonts w:hint="eastAsia"/>
                <w:color w:val="000000" w:themeColor="text1"/>
                <w:szCs w:val="21"/>
              </w:rPr>
              <w:t>30%</w:t>
            </w:r>
            <w:r w:rsidRPr="00D77F7C">
              <w:rPr>
                <w:rFonts w:hint="eastAsia"/>
                <w:color w:val="000000" w:themeColor="text1"/>
                <w:szCs w:val="21"/>
              </w:rPr>
              <w:t>）</w:t>
            </w:r>
          </w:p>
        </w:tc>
      </w:tr>
    </w:tbl>
    <w:p w:rsidR="0082033A" w:rsidRPr="00D77F7C" w:rsidRDefault="0082033A" w:rsidP="0082033A">
      <w:pPr>
        <w:rPr>
          <w:color w:val="000000" w:themeColor="text1"/>
          <w:szCs w:val="21"/>
        </w:rPr>
      </w:pPr>
    </w:p>
    <w:p w:rsidR="0082033A" w:rsidRPr="00D77F7C" w:rsidRDefault="0082033A" w:rsidP="0082033A">
      <w:pPr>
        <w:rPr>
          <w:b/>
          <w:color w:val="000000" w:themeColor="text1"/>
          <w:szCs w:val="21"/>
        </w:rPr>
      </w:pPr>
      <w:r w:rsidRPr="00D77F7C">
        <w:rPr>
          <w:rFonts w:hint="eastAsia"/>
          <w:b/>
          <w:color w:val="000000" w:themeColor="text1"/>
          <w:szCs w:val="21"/>
        </w:rPr>
        <w:t>2</w:t>
      </w:r>
      <w:r w:rsidRPr="00D77F7C">
        <w:rPr>
          <w:rFonts w:hint="eastAsia"/>
          <w:b/>
          <w:color w:val="000000" w:themeColor="text1"/>
          <w:szCs w:val="21"/>
        </w:rPr>
        <w:t>．</w:t>
      </w:r>
      <w:r w:rsidRPr="00D77F7C">
        <w:rPr>
          <w:rFonts w:hint="eastAsia"/>
          <w:b/>
          <w:color w:val="000000" w:themeColor="text1"/>
          <w:szCs w:val="21"/>
        </w:rPr>
        <w:t>2</w:t>
      </w:r>
      <w:r w:rsidRPr="00D77F7C">
        <w:rPr>
          <w:rFonts w:hint="eastAsia"/>
          <w:b/>
          <w:color w:val="000000" w:themeColor="text1"/>
          <w:szCs w:val="21"/>
        </w:rPr>
        <w:t>实验设计</w:t>
      </w:r>
    </w:p>
    <w:p w:rsidR="0082033A" w:rsidRPr="00D77F7C" w:rsidRDefault="0082033A" w:rsidP="008C720E">
      <w:pPr>
        <w:ind w:firstLineChars="200" w:firstLine="420"/>
        <w:rPr>
          <w:color w:val="000000" w:themeColor="text1"/>
          <w:szCs w:val="21"/>
        </w:rPr>
      </w:pPr>
      <w:r w:rsidRPr="00D77F7C">
        <w:rPr>
          <w:rFonts w:hint="eastAsia"/>
          <w:color w:val="000000" w:themeColor="text1"/>
          <w:szCs w:val="21"/>
        </w:rPr>
        <w:t>三因素混合设计：</w:t>
      </w:r>
      <w:r w:rsidR="002C30D8" w:rsidRPr="00D77F7C">
        <w:rPr>
          <w:rFonts w:hint="eastAsia"/>
          <w:color w:val="000000" w:themeColor="text1"/>
          <w:szCs w:val="21"/>
        </w:rPr>
        <w:t>2</w:t>
      </w:r>
      <w:r w:rsidRPr="00D77F7C">
        <w:rPr>
          <w:color w:val="000000" w:themeColor="text1"/>
          <w:szCs w:val="21"/>
        </w:rPr>
        <w:t>×2</w:t>
      </w:r>
      <w:r w:rsidR="002C30D8" w:rsidRPr="00D77F7C">
        <w:rPr>
          <w:color w:val="000000" w:themeColor="text1"/>
          <w:szCs w:val="21"/>
        </w:rPr>
        <w:t>×2</w:t>
      </w:r>
      <w:r w:rsidRPr="00D77F7C">
        <w:rPr>
          <w:rFonts w:hint="eastAsia"/>
          <w:color w:val="000000" w:themeColor="text1"/>
          <w:szCs w:val="21"/>
        </w:rPr>
        <w:t>。其中，原语语速为组间因素（</w:t>
      </w:r>
      <w:r w:rsidRPr="00D77F7C">
        <w:rPr>
          <w:rFonts w:hint="eastAsia"/>
          <w:color w:val="000000" w:themeColor="text1"/>
          <w:szCs w:val="21"/>
        </w:rPr>
        <w:t>between-group factor</w:t>
      </w:r>
      <w:r w:rsidRPr="00D77F7C">
        <w:rPr>
          <w:rFonts w:hint="eastAsia"/>
          <w:color w:val="000000" w:themeColor="text1"/>
          <w:szCs w:val="21"/>
        </w:rPr>
        <w:t>），工作记忆、口译技能为组内因素（</w:t>
      </w:r>
      <w:r w:rsidRPr="00D77F7C">
        <w:rPr>
          <w:rFonts w:hint="eastAsia"/>
          <w:color w:val="000000" w:themeColor="text1"/>
          <w:szCs w:val="21"/>
        </w:rPr>
        <w:t>within-group factor</w:t>
      </w:r>
      <w:r w:rsidRPr="00D77F7C">
        <w:rPr>
          <w:rFonts w:hint="eastAsia"/>
          <w:color w:val="000000" w:themeColor="text1"/>
          <w:szCs w:val="21"/>
        </w:rPr>
        <w:t>）。</w:t>
      </w:r>
      <w:r w:rsidR="008C720E" w:rsidRPr="00D77F7C">
        <w:rPr>
          <w:rFonts w:eastAsiaTheme="minorEastAsia" w:hint="eastAsia"/>
          <w:color w:val="000000" w:themeColor="text1"/>
          <w:szCs w:val="21"/>
        </w:rPr>
        <w:t>具体而言，</w:t>
      </w:r>
      <w:r w:rsidRPr="00D77F7C">
        <w:rPr>
          <w:rFonts w:hint="eastAsia"/>
          <w:color w:val="000000" w:themeColor="text1"/>
          <w:szCs w:val="21"/>
        </w:rPr>
        <w:t>变量结构</w:t>
      </w:r>
      <w:r w:rsidR="008C720E" w:rsidRPr="00D77F7C">
        <w:rPr>
          <w:rFonts w:eastAsiaTheme="minorEastAsia" w:hint="eastAsia"/>
          <w:color w:val="000000" w:themeColor="text1"/>
          <w:szCs w:val="21"/>
        </w:rPr>
        <w:t>如下</w:t>
      </w:r>
      <w:r w:rsidRPr="00D77F7C">
        <w:rPr>
          <w:rFonts w:hint="eastAsia"/>
          <w:color w:val="000000" w:themeColor="text1"/>
          <w:szCs w:val="21"/>
        </w:rPr>
        <w:t>（见表</w:t>
      </w:r>
      <w:r w:rsidRPr="00D77F7C">
        <w:rPr>
          <w:rFonts w:hint="eastAsia"/>
          <w:color w:val="000000" w:themeColor="text1"/>
          <w:szCs w:val="21"/>
        </w:rPr>
        <w:t>2</w:t>
      </w:r>
      <w:r w:rsidRPr="00D77F7C">
        <w:rPr>
          <w:rFonts w:hint="eastAsia"/>
          <w:color w:val="000000" w:themeColor="text1"/>
          <w:szCs w:val="21"/>
        </w:rPr>
        <w:t>）。</w:t>
      </w:r>
    </w:p>
    <w:p w:rsidR="0082033A" w:rsidRPr="00D77F7C" w:rsidRDefault="0082033A" w:rsidP="00BB1871">
      <w:pPr>
        <w:rPr>
          <w:color w:val="000000" w:themeColor="text1"/>
          <w:szCs w:val="21"/>
        </w:rPr>
      </w:pPr>
    </w:p>
    <w:tbl>
      <w:tblPr>
        <w:tblW w:w="7451"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7"/>
        <w:gridCol w:w="1924"/>
        <w:gridCol w:w="2126"/>
        <w:gridCol w:w="2694"/>
      </w:tblGrid>
      <w:tr w:rsidR="0082033A" w:rsidRPr="00D77F7C" w:rsidTr="009564FC">
        <w:trPr>
          <w:trHeight w:val="199"/>
          <w:jc w:val="center"/>
        </w:trPr>
        <w:tc>
          <w:tcPr>
            <w:tcW w:w="7451" w:type="dxa"/>
            <w:gridSpan w:val="4"/>
            <w:tcBorders>
              <w:top w:val="nil"/>
              <w:left w:val="nil"/>
              <w:right w:val="nil"/>
            </w:tcBorders>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表</w:t>
            </w:r>
            <w:r w:rsidRPr="00D77F7C">
              <w:rPr>
                <w:rFonts w:hint="eastAsia"/>
                <w:color w:val="000000" w:themeColor="text1"/>
                <w:szCs w:val="21"/>
              </w:rPr>
              <w:t>2</w:t>
            </w:r>
            <w:r w:rsidRPr="00D77F7C">
              <w:rPr>
                <w:rFonts w:hint="eastAsia"/>
                <w:color w:val="000000" w:themeColor="text1"/>
                <w:szCs w:val="21"/>
              </w:rPr>
              <w:t>：变量结构</w:t>
            </w:r>
          </w:p>
        </w:tc>
      </w:tr>
      <w:tr w:rsidR="0082033A" w:rsidRPr="00D77F7C" w:rsidTr="009564FC">
        <w:trPr>
          <w:trHeight w:val="164"/>
          <w:jc w:val="center"/>
        </w:trPr>
        <w:tc>
          <w:tcPr>
            <w:tcW w:w="2631" w:type="dxa"/>
            <w:gridSpan w:val="2"/>
            <w:tcBorders>
              <w:tl2br w:val="nil"/>
            </w:tcBorders>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变量</w:t>
            </w:r>
          </w:p>
        </w:tc>
        <w:tc>
          <w:tcPr>
            <w:tcW w:w="4820" w:type="dxa"/>
            <w:gridSpan w:val="2"/>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水平</w:t>
            </w:r>
          </w:p>
        </w:tc>
      </w:tr>
      <w:tr w:rsidR="0082033A" w:rsidRPr="00D77F7C" w:rsidTr="009564FC">
        <w:trPr>
          <w:trHeight w:val="257"/>
          <w:jc w:val="center"/>
        </w:trPr>
        <w:tc>
          <w:tcPr>
            <w:tcW w:w="707" w:type="dxa"/>
            <w:vMerge w:val="restart"/>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自</w:t>
            </w:r>
          </w:p>
          <w:p w:rsidR="0082033A" w:rsidRPr="00D77F7C" w:rsidRDefault="0082033A" w:rsidP="009564FC">
            <w:pPr>
              <w:jc w:val="center"/>
              <w:rPr>
                <w:color w:val="000000" w:themeColor="text1"/>
                <w:szCs w:val="21"/>
              </w:rPr>
            </w:pPr>
            <w:r w:rsidRPr="00D77F7C">
              <w:rPr>
                <w:rFonts w:hint="eastAsia"/>
                <w:color w:val="000000" w:themeColor="text1"/>
                <w:szCs w:val="21"/>
              </w:rPr>
              <w:t>变</w:t>
            </w:r>
          </w:p>
          <w:p w:rsidR="0082033A" w:rsidRPr="00D77F7C" w:rsidRDefault="0082033A" w:rsidP="009564FC">
            <w:pPr>
              <w:jc w:val="center"/>
              <w:rPr>
                <w:color w:val="000000" w:themeColor="text1"/>
                <w:szCs w:val="21"/>
              </w:rPr>
            </w:pPr>
            <w:r w:rsidRPr="00D77F7C">
              <w:rPr>
                <w:rFonts w:hint="eastAsia"/>
                <w:color w:val="000000" w:themeColor="text1"/>
                <w:szCs w:val="21"/>
              </w:rPr>
              <w:t>量</w:t>
            </w:r>
          </w:p>
        </w:tc>
        <w:tc>
          <w:tcPr>
            <w:tcW w:w="192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工作记忆</w:t>
            </w:r>
          </w:p>
        </w:tc>
        <w:tc>
          <w:tcPr>
            <w:tcW w:w="2126" w:type="dxa"/>
            <w:vAlign w:val="center"/>
          </w:tcPr>
          <w:p w:rsidR="0082033A" w:rsidRPr="00D77F7C" w:rsidRDefault="0082033A" w:rsidP="0072564B">
            <w:pPr>
              <w:jc w:val="center"/>
              <w:rPr>
                <w:color w:val="000000" w:themeColor="text1"/>
                <w:szCs w:val="21"/>
              </w:rPr>
            </w:pPr>
            <w:r w:rsidRPr="00D77F7C">
              <w:rPr>
                <w:rFonts w:hint="eastAsia"/>
                <w:color w:val="000000" w:themeColor="text1"/>
                <w:szCs w:val="21"/>
              </w:rPr>
              <w:t>高</w:t>
            </w:r>
          </w:p>
        </w:tc>
        <w:tc>
          <w:tcPr>
            <w:tcW w:w="269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低</w:t>
            </w:r>
          </w:p>
        </w:tc>
      </w:tr>
      <w:tr w:rsidR="0082033A" w:rsidRPr="00D77F7C" w:rsidTr="009564FC">
        <w:trPr>
          <w:trHeight w:val="219"/>
          <w:jc w:val="center"/>
        </w:trPr>
        <w:tc>
          <w:tcPr>
            <w:tcW w:w="707" w:type="dxa"/>
            <w:vMerge/>
            <w:vAlign w:val="center"/>
          </w:tcPr>
          <w:p w:rsidR="0082033A" w:rsidRPr="00D77F7C" w:rsidRDefault="0082033A" w:rsidP="009564FC">
            <w:pPr>
              <w:jc w:val="center"/>
              <w:rPr>
                <w:color w:val="000000" w:themeColor="text1"/>
                <w:szCs w:val="21"/>
              </w:rPr>
            </w:pPr>
          </w:p>
        </w:tc>
        <w:tc>
          <w:tcPr>
            <w:tcW w:w="192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口译技能</w:t>
            </w:r>
            <w:r w:rsidR="0072564B" w:rsidRPr="00D77F7C">
              <w:rPr>
                <w:rStyle w:val="a7"/>
                <w:color w:val="000000" w:themeColor="text1"/>
                <w:szCs w:val="21"/>
              </w:rPr>
              <w:footnoteReference w:id="6"/>
            </w:r>
          </w:p>
        </w:tc>
        <w:tc>
          <w:tcPr>
            <w:tcW w:w="2126" w:type="dxa"/>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高</w:t>
            </w:r>
          </w:p>
        </w:tc>
        <w:tc>
          <w:tcPr>
            <w:tcW w:w="2694" w:type="dxa"/>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低</w:t>
            </w:r>
          </w:p>
        </w:tc>
      </w:tr>
      <w:tr w:rsidR="0082033A" w:rsidRPr="00D77F7C" w:rsidTr="009564FC">
        <w:trPr>
          <w:trHeight w:val="323"/>
          <w:jc w:val="center"/>
        </w:trPr>
        <w:tc>
          <w:tcPr>
            <w:tcW w:w="707" w:type="dxa"/>
            <w:vMerge/>
            <w:vAlign w:val="center"/>
          </w:tcPr>
          <w:p w:rsidR="0082033A" w:rsidRPr="00D77F7C" w:rsidRDefault="0082033A" w:rsidP="009564FC">
            <w:pPr>
              <w:jc w:val="center"/>
              <w:rPr>
                <w:color w:val="000000" w:themeColor="text1"/>
                <w:szCs w:val="21"/>
              </w:rPr>
            </w:pPr>
          </w:p>
        </w:tc>
        <w:tc>
          <w:tcPr>
            <w:tcW w:w="1924" w:type="dxa"/>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原语语速</w:t>
            </w:r>
          </w:p>
        </w:tc>
        <w:tc>
          <w:tcPr>
            <w:tcW w:w="2126" w:type="dxa"/>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快</w:t>
            </w:r>
          </w:p>
        </w:tc>
        <w:tc>
          <w:tcPr>
            <w:tcW w:w="2694" w:type="dxa"/>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慢</w:t>
            </w:r>
          </w:p>
        </w:tc>
      </w:tr>
      <w:tr w:rsidR="0082033A" w:rsidRPr="00D77F7C" w:rsidTr="009564FC">
        <w:trPr>
          <w:trHeight w:val="271"/>
          <w:jc w:val="center"/>
        </w:trPr>
        <w:tc>
          <w:tcPr>
            <w:tcW w:w="2631" w:type="dxa"/>
            <w:gridSpan w:val="2"/>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因变量</w:t>
            </w:r>
          </w:p>
        </w:tc>
        <w:tc>
          <w:tcPr>
            <w:tcW w:w="4820" w:type="dxa"/>
            <w:gridSpan w:val="2"/>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同传效果</w:t>
            </w:r>
          </w:p>
        </w:tc>
      </w:tr>
      <w:tr w:rsidR="0082033A" w:rsidRPr="00D77F7C" w:rsidTr="009564FC">
        <w:trPr>
          <w:trHeight w:val="247"/>
          <w:jc w:val="center"/>
        </w:trPr>
        <w:tc>
          <w:tcPr>
            <w:tcW w:w="2631" w:type="dxa"/>
            <w:gridSpan w:val="2"/>
            <w:vAlign w:val="center"/>
          </w:tcPr>
          <w:p w:rsidR="0082033A" w:rsidRPr="00D77F7C" w:rsidRDefault="0082033A" w:rsidP="009564FC">
            <w:pPr>
              <w:jc w:val="center"/>
              <w:rPr>
                <w:color w:val="000000" w:themeColor="text1"/>
                <w:szCs w:val="21"/>
              </w:rPr>
            </w:pPr>
            <w:r w:rsidRPr="00D77F7C">
              <w:rPr>
                <w:rFonts w:hint="eastAsia"/>
                <w:color w:val="000000" w:themeColor="text1"/>
                <w:szCs w:val="21"/>
              </w:rPr>
              <w:t>控制变量</w:t>
            </w:r>
            <w:r w:rsidRPr="00D77F7C">
              <w:rPr>
                <w:rStyle w:val="a7"/>
                <w:color w:val="000000" w:themeColor="text1"/>
                <w:szCs w:val="21"/>
              </w:rPr>
              <w:footnoteReference w:id="7"/>
            </w:r>
          </w:p>
        </w:tc>
        <w:tc>
          <w:tcPr>
            <w:tcW w:w="4820" w:type="dxa"/>
            <w:gridSpan w:val="2"/>
            <w:vAlign w:val="center"/>
          </w:tcPr>
          <w:p w:rsidR="0082033A" w:rsidRPr="00D77F7C" w:rsidRDefault="0082033A" w:rsidP="009564FC">
            <w:pPr>
              <w:widowControl/>
              <w:jc w:val="center"/>
              <w:rPr>
                <w:color w:val="000000" w:themeColor="text1"/>
                <w:szCs w:val="21"/>
              </w:rPr>
            </w:pPr>
            <w:r w:rsidRPr="00D77F7C">
              <w:rPr>
                <w:rFonts w:hint="eastAsia"/>
                <w:color w:val="000000" w:themeColor="text1"/>
                <w:szCs w:val="21"/>
              </w:rPr>
              <w:t>语言基本素质、口译主题熟悉度、实验参与程度</w:t>
            </w:r>
          </w:p>
        </w:tc>
      </w:tr>
    </w:tbl>
    <w:p w:rsidR="00A05022" w:rsidRPr="00D77F7C" w:rsidRDefault="00A05022" w:rsidP="0082033A">
      <w:pPr>
        <w:rPr>
          <w:rFonts w:eastAsiaTheme="minorEastAsia"/>
          <w:color w:val="000000" w:themeColor="text1"/>
          <w:szCs w:val="21"/>
        </w:rPr>
      </w:pPr>
    </w:p>
    <w:p w:rsidR="0082033A" w:rsidRPr="00D77F7C" w:rsidRDefault="0082033A" w:rsidP="0082033A">
      <w:pPr>
        <w:rPr>
          <w:b/>
          <w:color w:val="000000" w:themeColor="text1"/>
          <w:szCs w:val="21"/>
        </w:rPr>
      </w:pPr>
      <w:r w:rsidRPr="00D77F7C">
        <w:rPr>
          <w:rFonts w:hint="eastAsia"/>
          <w:b/>
          <w:color w:val="000000" w:themeColor="text1"/>
          <w:szCs w:val="21"/>
        </w:rPr>
        <w:t>2</w:t>
      </w:r>
      <w:r w:rsidRPr="00D77F7C">
        <w:rPr>
          <w:rFonts w:hint="eastAsia"/>
          <w:b/>
          <w:color w:val="000000" w:themeColor="text1"/>
          <w:szCs w:val="21"/>
        </w:rPr>
        <w:t>．</w:t>
      </w:r>
      <w:r w:rsidRPr="00D77F7C">
        <w:rPr>
          <w:rFonts w:hint="eastAsia"/>
          <w:b/>
          <w:color w:val="000000" w:themeColor="text1"/>
          <w:szCs w:val="21"/>
        </w:rPr>
        <w:t>3</w:t>
      </w:r>
      <w:r w:rsidRPr="00D77F7C">
        <w:rPr>
          <w:rFonts w:hint="eastAsia"/>
          <w:b/>
          <w:color w:val="000000" w:themeColor="text1"/>
          <w:szCs w:val="21"/>
        </w:rPr>
        <w:t>实验环境与材料</w:t>
      </w:r>
    </w:p>
    <w:p w:rsidR="0082033A" w:rsidRPr="00D77F7C" w:rsidRDefault="0082033A" w:rsidP="0082033A">
      <w:pPr>
        <w:rPr>
          <w:color w:val="000000" w:themeColor="text1"/>
          <w:szCs w:val="21"/>
        </w:rPr>
      </w:pPr>
      <w:r w:rsidRPr="00D77F7C">
        <w:rPr>
          <w:rFonts w:hint="eastAsia"/>
          <w:color w:val="000000" w:themeColor="text1"/>
          <w:szCs w:val="21"/>
        </w:rPr>
        <w:t>2.3.1</w:t>
      </w:r>
      <w:r w:rsidRPr="00D77F7C">
        <w:rPr>
          <w:rFonts w:hint="eastAsia"/>
          <w:color w:val="000000" w:themeColor="text1"/>
          <w:szCs w:val="21"/>
        </w:rPr>
        <w:t>实验环境与设备。口译专业学员的各项实验均在口译训练教室进行，利用教室口译录音设备、电脑、投影等。</w:t>
      </w:r>
    </w:p>
    <w:p w:rsidR="0082033A" w:rsidRPr="00D77F7C" w:rsidRDefault="0082033A" w:rsidP="0082033A">
      <w:pPr>
        <w:rPr>
          <w:color w:val="000000" w:themeColor="text1"/>
          <w:szCs w:val="21"/>
        </w:rPr>
      </w:pPr>
      <w:r w:rsidRPr="00D77F7C">
        <w:rPr>
          <w:rFonts w:hint="eastAsia"/>
          <w:color w:val="000000" w:themeColor="text1"/>
          <w:szCs w:val="21"/>
        </w:rPr>
        <w:t>2.3.2</w:t>
      </w:r>
      <w:r w:rsidRPr="00D77F7C">
        <w:rPr>
          <w:rFonts w:hint="eastAsia"/>
          <w:color w:val="000000" w:themeColor="text1"/>
          <w:szCs w:val="21"/>
        </w:rPr>
        <w:t>实验材料。包括测量各类变量数值的文本材料（测试前的调查问卷及访谈证实，被试没有接触过本项研究使用的各项、各类实验材料），具体性质与规格如下：</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1</w:t>
      </w:r>
      <w:r w:rsidRPr="00D77F7C">
        <w:rPr>
          <w:rFonts w:hint="eastAsia"/>
          <w:color w:val="000000" w:themeColor="text1"/>
          <w:szCs w:val="21"/>
        </w:rPr>
        <w:t>）工作记忆水平测试材料。利用认知心理学“</w:t>
      </w:r>
      <w:r w:rsidRPr="00D77F7C">
        <w:rPr>
          <w:color w:val="000000" w:themeColor="text1"/>
          <w:szCs w:val="21"/>
        </w:rPr>
        <w:t>阅读广度测试</w:t>
      </w:r>
      <w:r w:rsidRPr="00D77F7C">
        <w:rPr>
          <w:rFonts w:hint="eastAsia"/>
          <w:color w:val="000000" w:themeColor="text1"/>
          <w:szCs w:val="21"/>
        </w:rPr>
        <w:t>”</w:t>
      </w:r>
      <w:r w:rsidRPr="00D77F7C">
        <w:rPr>
          <w:color w:val="000000" w:themeColor="text1"/>
          <w:szCs w:val="21"/>
        </w:rPr>
        <w:t>（</w:t>
      </w:r>
      <w:r w:rsidRPr="00D77F7C">
        <w:rPr>
          <w:color w:val="000000" w:themeColor="text1"/>
          <w:szCs w:val="21"/>
        </w:rPr>
        <w:t>reading span test</w:t>
      </w:r>
      <w:r w:rsidRPr="00D77F7C">
        <w:rPr>
          <w:color w:val="000000" w:themeColor="text1"/>
          <w:szCs w:val="21"/>
        </w:rPr>
        <w:t>）（</w:t>
      </w:r>
      <w:r w:rsidRPr="00D77F7C">
        <w:rPr>
          <w:color w:val="000000" w:themeColor="text1"/>
          <w:szCs w:val="21"/>
        </w:rPr>
        <w:t xml:space="preserve">Daneman </w:t>
      </w:r>
      <w:r w:rsidRPr="00D77F7C">
        <w:rPr>
          <w:rFonts w:hint="eastAsia"/>
          <w:color w:val="000000" w:themeColor="text1"/>
          <w:szCs w:val="21"/>
        </w:rPr>
        <w:t>and</w:t>
      </w:r>
      <w:r w:rsidRPr="00D77F7C">
        <w:rPr>
          <w:color w:val="000000" w:themeColor="text1"/>
          <w:szCs w:val="21"/>
        </w:rPr>
        <w:t xml:space="preserve"> Carpenter</w:t>
      </w:r>
      <w:r w:rsidRPr="00D77F7C">
        <w:rPr>
          <w:rFonts w:hint="eastAsia"/>
          <w:color w:val="000000" w:themeColor="text1"/>
          <w:szCs w:val="21"/>
        </w:rPr>
        <w:t xml:space="preserve"> </w:t>
      </w:r>
      <w:r w:rsidRPr="00D77F7C">
        <w:rPr>
          <w:color w:val="000000" w:themeColor="text1"/>
          <w:szCs w:val="21"/>
        </w:rPr>
        <w:t>1980</w:t>
      </w:r>
      <w:r w:rsidRPr="00D77F7C">
        <w:rPr>
          <w:color w:val="000000" w:themeColor="text1"/>
          <w:szCs w:val="21"/>
        </w:rPr>
        <w:t>），</w:t>
      </w:r>
      <w:r w:rsidRPr="00D77F7C">
        <w:rPr>
          <w:rFonts w:hint="eastAsia"/>
          <w:color w:val="000000" w:themeColor="text1"/>
        </w:rPr>
        <w:t>根据</w:t>
      </w:r>
      <w:r w:rsidRPr="00D77F7C">
        <w:rPr>
          <w:color w:val="000000" w:themeColor="text1"/>
          <w:szCs w:val="21"/>
        </w:rPr>
        <w:t>北京外国语大学中国外语教育研究中心开发的</w:t>
      </w:r>
      <w:r w:rsidRPr="00D77F7C">
        <w:rPr>
          <w:rFonts w:hint="eastAsia"/>
          <w:color w:val="000000" w:themeColor="text1"/>
          <w:szCs w:val="21"/>
        </w:rPr>
        <w:t>“通用汉英对应语料库”中的</w:t>
      </w:r>
      <w:r w:rsidRPr="00D77F7C">
        <w:rPr>
          <w:color w:val="000000" w:themeColor="text1"/>
          <w:szCs w:val="21"/>
        </w:rPr>
        <w:t>汉语语言材料，编制阅读广度测验材料</w:t>
      </w:r>
      <w:r w:rsidRPr="00D77F7C">
        <w:rPr>
          <w:rStyle w:val="a7"/>
          <w:color w:val="000000" w:themeColor="text1"/>
          <w:szCs w:val="21"/>
        </w:rPr>
        <w:footnoteReference w:id="8"/>
      </w:r>
      <w:r w:rsidRPr="00D77F7C">
        <w:rPr>
          <w:rFonts w:hint="eastAsia"/>
          <w:color w:val="000000" w:themeColor="text1"/>
          <w:szCs w:val="21"/>
        </w:rPr>
        <w:t>。</w:t>
      </w:r>
    </w:p>
    <w:p w:rsidR="0082033A" w:rsidRPr="00D77F7C" w:rsidRDefault="0082033A" w:rsidP="00F47AFF">
      <w:pPr>
        <w:ind w:firstLineChars="200" w:firstLine="420"/>
        <w:rPr>
          <w:rFonts w:eastAsiaTheme="minorEastAsia"/>
          <w:color w:val="000000" w:themeColor="text1"/>
          <w:szCs w:val="21"/>
        </w:rPr>
      </w:pPr>
      <w:r w:rsidRPr="00D77F7C">
        <w:rPr>
          <w:rFonts w:hint="eastAsia"/>
          <w:color w:val="000000" w:themeColor="text1"/>
          <w:szCs w:val="21"/>
        </w:rPr>
        <w:t>2</w:t>
      </w:r>
      <w:r w:rsidRPr="00D77F7C">
        <w:rPr>
          <w:rFonts w:hint="eastAsia"/>
          <w:color w:val="000000" w:themeColor="text1"/>
          <w:szCs w:val="21"/>
        </w:rPr>
        <w:t>）口译技能测试材料。</w:t>
      </w:r>
      <w:r w:rsidR="00F47AFF" w:rsidRPr="00D77F7C">
        <w:rPr>
          <w:rFonts w:eastAsiaTheme="minorEastAsia" w:hint="eastAsia"/>
          <w:color w:val="000000" w:themeColor="text1"/>
          <w:szCs w:val="21"/>
        </w:rPr>
        <w:t>如前所述，口译技能主要指对原语信息的语言转换能力，而且与口译效果存在显著的因果关系（</w:t>
      </w:r>
      <w:r w:rsidR="00F47AFF" w:rsidRPr="00D77F7C">
        <w:rPr>
          <w:color w:val="000000" w:themeColor="text1"/>
          <w:szCs w:val="21"/>
          <w:lang w:val="es-VE"/>
        </w:rPr>
        <w:t>Christoffels</w:t>
      </w:r>
      <w:r w:rsidR="00F47AFF" w:rsidRPr="00D77F7C">
        <w:rPr>
          <w:rFonts w:eastAsiaTheme="minorEastAsia" w:hint="eastAsia"/>
          <w:color w:val="000000" w:themeColor="text1"/>
          <w:szCs w:val="21"/>
          <w:lang w:val="es-VE"/>
        </w:rPr>
        <w:t xml:space="preserve"> </w:t>
      </w:r>
      <w:r w:rsidR="00B31DBA" w:rsidRPr="00D77F7C">
        <w:rPr>
          <w:rFonts w:eastAsiaTheme="minorEastAsia" w:hint="eastAsia"/>
          <w:i/>
          <w:color w:val="000000" w:themeColor="text1"/>
          <w:szCs w:val="21"/>
          <w:lang w:val="es-VE"/>
        </w:rPr>
        <w:t>et al</w:t>
      </w:r>
      <w:r w:rsidR="00B31DBA" w:rsidRPr="00D77F7C">
        <w:rPr>
          <w:rFonts w:eastAsiaTheme="minorEastAsia" w:hint="eastAsia"/>
          <w:color w:val="000000" w:themeColor="text1"/>
          <w:szCs w:val="21"/>
          <w:lang w:val="es-VE"/>
        </w:rPr>
        <w:t xml:space="preserve">. </w:t>
      </w:r>
      <w:r w:rsidR="00F47AFF" w:rsidRPr="00D77F7C">
        <w:rPr>
          <w:rFonts w:hint="eastAsia"/>
          <w:color w:val="000000" w:themeColor="text1"/>
          <w:szCs w:val="21"/>
          <w:lang w:val="es-VE"/>
        </w:rPr>
        <w:t>2006</w:t>
      </w:r>
      <w:r w:rsidR="00F47AFF" w:rsidRPr="00D77F7C">
        <w:rPr>
          <w:rFonts w:eastAsiaTheme="minorEastAsia" w:hint="eastAsia"/>
          <w:color w:val="000000" w:themeColor="text1"/>
          <w:szCs w:val="21"/>
          <w:lang w:val="es-VE"/>
        </w:rPr>
        <w:t>）</w:t>
      </w:r>
      <w:r w:rsidR="00F47AFF" w:rsidRPr="00D77F7C">
        <w:rPr>
          <w:rFonts w:eastAsiaTheme="minorEastAsia" w:hint="eastAsia"/>
          <w:color w:val="000000" w:themeColor="text1"/>
          <w:szCs w:val="21"/>
        </w:rPr>
        <w:t>，因此，以口译效果（即质量）来判断译员的口译技能水平。</w:t>
      </w:r>
      <w:r w:rsidR="00F47AFF" w:rsidRPr="00D77F7C">
        <w:rPr>
          <w:rFonts w:eastAsiaTheme="minorEastAsia" w:hint="eastAsia"/>
          <w:color w:val="000000" w:themeColor="text1"/>
          <w:szCs w:val="21"/>
        </w:rPr>
        <w:t xml:space="preserve"> </w:t>
      </w:r>
      <w:r w:rsidR="00F47AFF" w:rsidRPr="00D77F7C">
        <w:rPr>
          <w:rFonts w:eastAsiaTheme="minorEastAsia" w:hint="eastAsia"/>
          <w:color w:val="000000" w:themeColor="text1"/>
          <w:szCs w:val="21"/>
        </w:rPr>
        <w:t>同时，</w:t>
      </w:r>
      <w:r w:rsidRPr="00D77F7C">
        <w:rPr>
          <w:rFonts w:hint="eastAsia"/>
          <w:color w:val="000000" w:themeColor="text1"/>
          <w:szCs w:val="21"/>
        </w:rPr>
        <w:t>根据口译经验、</w:t>
      </w:r>
      <w:r w:rsidRPr="00D77F7C">
        <w:rPr>
          <w:rFonts w:hint="eastAsia"/>
          <w:color w:val="000000" w:themeColor="text1"/>
          <w:szCs w:val="21"/>
        </w:rPr>
        <w:t>CATTI</w:t>
      </w:r>
      <w:r w:rsidRPr="00D77F7C">
        <w:rPr>
          <w:rFonts w:hint="eastAsia"/>
          <w:color w:val="000000" w:themeColor="text1"/>
          <w:szCs w:val="21"/>
        </w:rPr>
        <w:t>二级口译证书通过情况（见表</w:t>
      </w:r>
      <w:r w:rsidRPr="00D77F7C">
        <w:rPr>
          <w:rFonts w:hint="eastAsia"/>
          <w:color w:val="000000" w:themeColor="text1"/>
          <w:szCs w:val="21"/>
        </w:rPr>
        <w:t>1</w:t>
      </w:r>
      <w:r w:rsidRPr="00D77F7C">
        <w:rPr>
          <w:rFonts w:hint="eastAsia"/>
          <w:color w:val="000000" w:themeColor="text1"/>
          <w:szCs w:val="21"/>
        </w:rPr>
        <w:t>），组织实验前预测试，从</w:t>
      </w:r>
      <w:r w:rsidRPr="00D77F7C">
        <w:rPr>
          <w:rFonts w:hint="eastAsia"/>
          <w:color w:val="000000" w:themeColor="text1"/>
          <w:szCs w:val="21"/>
        </w:rPr>
        <w:t>CATTI</w:t>
      </w:r>
      <w:r w:rsidRPr="00D77F7C">
        <w:rPr>
          <w:rFonts w:hint="eastAsia"/>
          <w:color w:val="000000" w:themeColor="text1"/>
          <w:szCs w:val="21"/>
        </w:rPr>
        <w:t>二级口译证书考试模拟试题中选一篇英汉口译材料，由被试完成同传任务。</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3</w:t>
      </w:r>
      <w:r w:rsidRPr="00D77F7C">
        <w:rPr>
          <w:rFonts w:hint="eastAsia"/>
          <w:color w:val="000000" w:themeColor="text1"/>
          <w:szCs w:val="21"/>
        </w:rPr>
        <w:t>）同传效果测试材料。首先，两篇英汉口译材料选自</w:t>
      </w:r>
      <w:r w:rsidRPr="00D77F7C">
        <w:rPr>
          <w:rFonts w:hint="eastAsia"/>
          <w:color w:val="000000" w:themeColor="text1"/>
          <w:szCs w:val="21"/>
        </w:rPr>
        <w:t>CATTI</w:t>
      </w:r>
      <w:r w:rsidRPr="00D77F7C">
        <w:rPr>
          <w:rFonts w:hint="eastAsia"/>
          <w:color w:val="000000" w:themeColor="text1"/>
          <w:szCs w:val="21"/>
        </w:rPr>
        <w:t>二级口译证书考试模拟试题，并由</w:t>
      </w:r>
      <w:r w:rsidRPr="00D77F7C">
        <w:rPr>
          <w:rFonts w:hint="eastAsia"/>
          <w:color w:val="000000" w:themeColor="text1"/>
          <w:szCs w:val="21"/>
        </w:rPr>
        <w:t>4</w:t>
      </w:r>
      <w:r w:rsidRPr="00D77F7C">
        <w:rPr>
          <w:rFonts w:hint="eastAsia"/>
          <w:color w:val="000000" w:themeColor="text1"/>
          <w:szCs w:val="21"/>
        </w:rPr>
        <w:t>位英语为母语的外籍教师进行评价。结果发现，两篇材料在主题熟悉度与语言难度方面均无显著差异（</w:t>
      </w:r>
      <w:r w:rsidRPr="00D77F7C">
        <w:rPr>
          <w:rFonts w:hint="eastAsia"/>
          <w:i/>
          <w:color w:val="000000" w:themeColor="text1"/>
          <w:szCs w:val="21"/>
        </w:rPr>
        <w:t>t</w:t>
      </w:r>
      <w:r w:rsidRPr="00D77F7C">
        <w:rPr>
          <w:rFonts w:hint="eastAsia"/>
          <w:color w:val="000000" w:themeColor="text1"/>
          <w:szCs w:val="21"/>
        </w:rPr>
        <w:t xml:space="preserve">(3)=-0.62, </w:t>
      </w:r>
      <w:r w:rsidRPr="00D77F7C">
        <w:rPr>
          <w:rFonts w:hint="eastAsia"/>
          <w:i/>
          <w:color w:val="000000" w:themeColor="text1"/>
          <w:szCs w:val="21"/>
        </w:rPr>
        <w:t>p</w:t>
      </w:r>
      <w:r w:rsidRPr="00D77F7C">
        <w:rPr>
          <w:rFonts w:hint="eastAsia"/>
          <w:color w:val="000000" w:themeColor="text1"/>
          <w:szCs w:val="21"/>
        </w:rPr>
        <w:t>&gt;.05</w:t>
      </w:r>
      <w:r w:rsidRPr="00D77F7C">
        <w:rPr>
          <w:rFonts w:hint="eastAsia"/>
          <w:color w:val="000000" w:themeColor="text1"/>
          <w:szCs w:val="21"/>
        </w:rPr>
        <w:t>；</w:t>
      </w:r>
      <w:r w:rsidRPr="00D77F7C">
        <w:rPr>
          <w:rFonts w:hint="eastAsia"/>
          <w:i/>
          <w:color w:val="000000" w:themeColor="text1"/>
          <w:szCs w:val="21"/>
        </w:rPr>
        <w:t>t</w:t>
      </w:r>
      <w:r w:rsidRPr="00D77F7C">
        <w:rPr>
          <w:rFonts w:hint="eastAsia"/>
          <w:color w:val="000000" w:themeColor="text1"/>
          <w:szCs w:val="21"/>
        </w:rPr>
        <w:t xml:space="preserve">(3)=1.10, </w:t>
      </w:r>
      <w:r w:rsidRPr="00D77F7C">
        <w:rPr>
          <w:rFonts w:hint="eastAsia"/>
          <w:i/>
          <w:color w:val="000000" w:themeColor="text1"/>
          <w:szCs w:val="21"/>
        </w:rPr>
        <w:t>p</w:t>
      </w:r>
      <w:r w:rsidRPr="00D77F7C">
        <w:rPr>
          <w:rFonts w:hint="eastAsia"/>
          <w:color w:val="000000" w:themeColor="text1"/>
          <w:szCs w:val="21"/>
        </w:rPr>
        <w:t>&gt;.05</w:t>
      </w:r>
      <w:r w:rsidRPr="00D77F7C">
        <w:rPr>
          <w:rFonts w:hint="eastAsia"/>
          <w:color w:val="000000" w:themeColor="text1"/>
          <w:szCs w:val="21"/>
        </w:rPr>
        <w:t>）。其次，利用</w:t>
      </w:r>
      <w:r w:rsidRPr="00D77F7C">
        <w:rPr>
          <w:rFonts w:hint="eastAsia"/>
          <w:color w:val="000000" w:themeColor="text1"/>
          <w:szCs w:val="21"/>
        </w:rPr>
        <w:t xml:space="preserve">Cool Edit Pro </w:t>
      </w:r>
      <w:r w:rsidRPr="00D77F7C">
        <w:rPr>
          <w:rFonts w:hint="eastAsia"/>
          <w:color w:val="000000" w:themeColor="text1"/>
          <w:szCs w:val="21"/>
        </w:rPr>
        <w:lastRenderedPageBreak/>
        <w:t xml:space="preserve">(2.0) </w:t>
      </w:r>
      <w:r w:rsidRPr="00D77F7C">
        <w:rPr>
          <w:rFonts w:hint="eastAsia"/>
          <w:color w:val="000000" w:themeColor="text1"/>
          <w:szCs w:val="21"/>
        </w:rPr>
        <w:t>声音编辑软件，调节两篇材料的发布速度，一篇语速为</w:t>
      </w:r>
      <w:r w:rsidRPr="00D77F7C">
        <w:rPr>
          <w:rFonts w:hint="eastAsia"/>
          <w:color w:val="000000" w:themeColor="text1"/>
          <w:szCs w:val="21"/>
        </w:rPr>
        <w:t>130</w:t>
      </w:r>
      <w:r w:rsidRPr="00D77F7C">
        <w:rPr>
          <w:rFonts w:hint="eastAsia"/>
          <w:color w:val="000000" w:themeColor="text1"/>
          <w:szCs w:val="21"/>
        </w:rPr>
        <w:t>字</w:t>
      </w:r>
      <w:r w:rsidRPr="00D77F7C">
        <w:rPr>
          <w:rFonts w:hint="eastAsia"/>
          <w:color w:val="000000" w:themeColor="text1"/>
          <w:szCs w:val="21"/>
        </w:rPr>
        <w:t>/</w:t>
      </w:r>
      <w:r w:rsidRPr="00D77F7C">
        <w:rPr>
          <w:rFonts w:hint="eastAsia"/>
          <w:color w:val="000000" w:themeColor="text1"/>
          <w:szCs w:val="21"/>
        </w:rPr>
        <w:t>分钟，另一篇语速为</w:t>
      </w:r>
      <w:r w:rsidRPr="00D77F7C">
        <w:rPr>
          <w:rFonts w:hint="eastAsia"/>
          <w:color w:val="000000" w:themeColor="text1"/>
          <w:szCs w:val="21"/>
        </w:rPr>
        <w:t>165</w:t>
      </w:r>
      <w:r w:rsidRPr="00D77F7C">
        <w:rPr>
          <w:rFonts w:hint="eastAsia"/>
          <w:color w:val="000000" w:themeColor="text1"/>
          <w:szCs w:val="21"/>
        </w:rPr>
        <w:t>字</w:t>
      </w:r>
      <w:r w:rsidRPr="00D77F7C">
        <w:rPr>
          <w:rFonts w:hint="eastAsia"/>
          <w:color w:val="000000" w:themeColor="text1"/>
          <w:szCs w:val="21"/>
        </w:rPr>
        <w:t>/</w:t>
      </w:r>
      <w:r w:rsidRPr="00D77F7C">
        <w:rPr>
          <w:rFonts w:hint="eastAsia"/>
          <w:color w:val="000000" w:themeColor="text1"/>
          <w:szCs w:val="21"/>
        </w:rPr>
        <w:t>分钟，以考察口译难度增加时工作记忆与口译技能的相互关系及其对同传效果的影响</w:t>
      </w:r>
      <w:r w:rsidRPr="00D77F7C">
        <w:rPr>
          <w:rStyle w:val="a7"/>
          <w:color w:val="000000" w:themeColor="text1"/>
          <w:szCs w:val="21"/>
        </w:rPr>
        <w:footnoteReference w:id="9"/>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4</w:t>
      </w:r>
      <w:r w:rsidRPr="00D77F7C">
        <w:rPr>
          <w:rFonts w:hint="eastAsia"/>
          <w:color w:val="000000" w:themeColor="text1"/>
          <w:szCs w:val="21"/>
        </w:rPr>
        <w:t>）控制变量测试材料。首先，选择</w:t>
      </w:r>
      <w:r w:rsidRPr="00D77F7C">
        <w:rPr>
          <w:rFonts w:hint="eastAsia"/>
          <w:color w:val="000000" w:themeColor="text1"/>
          <w:szCs w:val="21"/>
        </w:rPr>
        <w:t>TOEFL</w:t>
      </w:r>
      <w:r w:rsidRPr="00D77F7C">
        <w:rPr>
          <w:rFonts w:hint="eastAsia"/>
          <w:color w:val="000000" w:themeColor="text1"/>
          <w:szCs w:val="21"/>
        </w:rPr>
        <w:t>试题用以检测被试的语言基本素质；其次，根据口译测试材料的主题，检验被试的主题熟悉程度；最后，依据志愿参与及实验报酬的方法，确保实验参与积极性。</w:t>
      </w:r>
    </w:p>
    <w:p w:rsidR="0082033A" w:rsidRPr="00D77F7C" w:rsidRDefault="0082033A" w:rsidP="0082033A">
      <w:pPr>
        <w:rPr>
          <w:b/>
          <w:color w:val="000000" w:themeColor="text1"/>
          <w:szCs w:val="21"/>
        </w:rPr>
      </w:pPr>
      <w:r w:rsidRPr="00D77F7C">
        <w:rPr>
          <w:rFonts w:hint="eastAsia"/>
          <w:b/>
          <w:color w:val="000000" w:themeColor="text1"/>
          <w:szCs w:val="21"/>
        </w:rPr>
        <w:t>2</w:t>
      </w:r>
      <w:r w:rsidRPr="00D77F7C">
        <w:rPr>
          <w:rFonts w:hint="eastAsia"/>
          <w:b/>
          <w:color w:val="000000" w:themeColor="text1"/>
          <w:szCs w:val="21"/>
        </w:rPr>
        <w:t>．</w:t>
      </w:r>
      <w:r w:rsidRPr="00D77F7C">
        <w:rPr>
          <w:rFonts w:hint="eastAsia"/>
          <w:b/>
          <w:color w:val="000000" w:themeColor="text1"/>
          <w:szCs w:val="21"/>
        </w:rPr>
        <w:t>4</w:t>
      </w:r>
      <w:r w:rsidRPr="00D77F7C">
        <w:rPr>
          <w:rFonts w:hint="eastAsia"/>
          <w:b/>
          <w:color w:val="000000" w:themeColor="text1"/>
          <w:szCs w:val="21"/>
        </w:rPr>
        <w:t>实验程序</w:t>
      </w:r>
    </w:p>
    <w:p w:rsidR="0082033A" w:rsidRPr="00D77F7C" w:rsidRDefault="0082033A" w:rsidP="0082033A">
      <w:pPr>
        <w:rPr>
          <w:color w:val="000000" w:themeColor="text1"/>
          <w:szCs w:val="21"/>
        </w:rPr>
      </w:pPr>
      <w:r w:rsidRPr="00D77F7C">
        <w:rPr>
          <w:rFonts w:hint="eastAsia"/>
          <w:color w:val="000000" w:themeColor="text1"/>
          <w:szCs w:val="21"/>
        </w:rPr>
        <w:t>2.4.1</w:t>
      </w:r>
      <w:r w:rsidRPr="00D77F7C">
        <w:rPr>
          <w:rFonts w:hint="eastAsia"/>
          <w:color w:val="000000" w:themeColor="text1"/>
          <w:szCs w:val="21"/>
        </w:rPr>
        <w:t>控制变量测量</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第一，选择</w:t>
      </w:r>
      <w:r w:rsidRPr="00D77F7C">
        <w:rPr>
          <w:rFonts w:hint="eastAsia"/>
          <w:color w:val="000000" w:themeColor="text1"/>
          <w:szCs w:val="21"/>
        </w:rPr>
        <w:t>2008</w:t>
      </w:r>
      <w:r w:rsidRPr="00D77F7C">
        <w:rPr>
          <w:rFonts w:hint="eastAsia"/>
          <w:color w:val="000000" w:themeColor="text1"/>
          <w:szCs w:val="21"/>
        </w:rPr>
        <w:t>年</w:t>
      </w:r>
      <w:r w:rsidRPr="00D77F7C">
        <w:rPr>
          <w:rFonts w:hint="eastAsia"/>
          <w:color w:val="000000" w:themeColor="text1"/>
          <w:szCs w:val="21"/>
        </w:rPr>
        <w:t>TOEFL</w:t>
      </w:r>
      <w:r w:rsidRPr="00D77F7C">
        <w:rPr>
          <w:rFonts w:hint="eastAsia"/>
          <w:color w:val="000000" w:themeColor="text1"/>
          <w:szCs w:val="21"/>
        </w:rPr>
        <w:t>考试试题作为测试材料，考察被试的语言基本素质。结果发现，部分口译学员成绩略优于其他学员，但没有显著差异（</w:t>
      </w:r>
      <w:r w:rsidRPr="00D77F7C">
        <w:rPr>
          <w:rFonts w:hint="eastAsia"/>
          <w:i/>
          <w:color w:val="000000" w:themeColor="text1"/>
          <w:szCs w:val="21"/>
        </w:rPr>
        <w:t>t</w:t>
      </w:r>
      <w:r w:rsidRPr="00D77F7C">
        <w:rPr>
          <w:rFonts w:hint="eastAsia"/>
          <w:color w:val="000000" w:themeColor="text1"/>
          <w:szCs w:val="21"/>
        </w:rPr>
        <w:t xml:space="preserve">(85)=3.26, </w:t>
      </w:r>
      <w:r w:rsidRPr="00D77F7C">
        <w:rPr>
          <w:rFonts w:hint="eastAsia"/>
          <w:i/>
          <w:color w:val="000000" w:themeColor="text1"/>
          <w:szCs w:val="21"/>
        </w:rPr>
        <w:t>p</w:t>
      </w:r>
      <w:r w:rsidRPr="00D77F7C">
        <w:rPr>
          <w:rFonts w:hint="eastAsia"/>
          <w:color w:val="000000" w:themeColor="text1"/>
          <w:szCs w:val="21"/>
        </w:rPr>
        <w:t>&gt;.05</w:t>
      </w:r>
      <w:r w:rsidRPr="00D77F7C">
        <w:rPr>
          <w:rFonts w:hint="eastAsia"/>
          <w:color w:val="000000" w:themeColor="text1"/>
          <w:szCs w:val="21"/>
        </w:rPr>
        <w:t>），因此基本保证被试基础语言能力没有显著差别；</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第二，口译技能及口译效果测试材料均为经贸材料，且均为一</w:t>
      </w:r>
      <w:r w:rsidR="005B0BF7" w:rsidRPr="00D77F7C">
        <w:rPr>
          <w:rFonts w:hint="eastAsia"/>
          <w:color w:val="000000" w:themeColor="text1"/>
          <w:szCs w:val="21"/>
        </w:rPr>
        <w:t>般性介绍，不涉及</w:t>
      </w:r>
      <w:r w:rsidRPr="00D77F7C">
        <w:rPr>
          <w:rFonts w:hint="eastAsia"/>
          <w:color w:val="000000" w:themeColor="text1"/>
          <w:szCs w:val="21"/>
        </w:rPr>
        <w:t>专业性词汇或知识。在实验前的访谈中，被试均表示对该主题非常熟悉；</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第三，被试均为志愿参与本项研究的各项实验，而且均会得到一定报酬。因此，被试参与实验的积极程度基本相当，被试实验表现能够基本反映其真实口译操作水平。</w:t>
      </w:r>
    </w:p>
    <w:p w:rsidR="0082033A" w:rsidRPr="00D77F7C" w:rsidRDefault="0082033A" w:rsidP="0082033A">
      <w:pPr>
        <w:rPr>
          <w:color w:val="000000" w:themeColor="text1"/>
          <w:szCs w:val="21"/>
        </w:rPr>
      </w:pPr>
      <w:r w:rsidRPr="00D77F7C">
        <w:rPr>
          <w:rFonts w:hint="eastAsia"/>
          <w:color w:val="000000" w:themeColor="text1"/>
          <w:szCs w:val="21"/>
        </w:rPr>
        <w:t>2.4.2</w:t>
      </w:r>
      <w:r w:rsidRPr="00D77F7C">
        <w:rPr>
          <w:rFonts w:hint="eastAsia"/>
          <w:color w:val="000000" w:themeColor="text1"/>
          <w:szCs w:val="21"/>
        </w:rPr>
        <w:t>自变量与因变量测量</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第一，根据工作记忆测量的一般规范（参看</w:t>
      </w:r>
      <w:r w:rsidRPr="00D77F7C">
        <w:rPr>
          <w:rFonts w:hint="eastAsia"/>
          <w:color w:val="000000" w:themeColor="text1"/>
          <w:szCs w:val="21"/>
        </w:rPr>
        <w:t xml:space="preserve"> </w:t>
      </w:r>
      <w:r w:rsidRPr="00D77F7C">
        <w:rPr>
          <w:rFonts w:hint="eastAsia"/>
          <w:color w:val="000000" w:themeColor="text1"/>
          <w:szCs w:val="21"/>
        </w:rPr>
        <w:t>张威</w:t>
      </w:r>
      <w:r w:rsidRPr="00D77F7C">
        <w:rPr>
          <w:rFonts w:hint="eastAsia"/>
          <w:color w:val="000000" w:themeColor="text1"/>
          <w:szCs w:val="21"/>
        </w:rPr>
        <w:t>2011</w:t>
      </w:r>
      <w:r w:rsidRPr="00D77F7C">
        <w:rPr>
          <w:rFonts w:hint="eastAsia"/>
          <w:color w:val="000000" w:themeColor="text1"/>
          <w:szCs w:val="21"/>
        </w:rPr>
        <w:t>），经过必要的介绍与培训程序，进行正式测试，确定被试的工作记忆水平，分为高、低两个层次</w:t>
      </w:r>
      <w:r w:rsidRPr="00D77F7C">
        <w:rPr>
          <w:rStyle w:val="a7"/>
          <w:color w:val="000000" w:themeColor="text1"/>
          <w:szCs w:val="21"/>
        </w:rPr>
        <w:footnoteReference w:id="10"/>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第二，实验前先完成口译技能测试，测试结果由研究者及二位口译教师根据参考答案，同时结合原文信息保持、译语表达效果进行综合评定（百分制），以判断被试在口译技能方面的差异程度：</w:t>
      </w:r>
      <w:r w:rsidRPr="00D77F7C">
        <w:rPr>
          <w:rFonts w:hint="eastAsia"/>
          <w:color w:val="000000" w:themeColor="text1"/>
          <w:szCs w:val="21"/>
        </w:rPr>
        <w:t>80</w:t>
      </w:r>
      <w:r w:rsidRPr="00D77F7C">
        <w:rPr>
          <w:rFonts w:hint="eastAsia"/>
          <w:color w:val="000000" w:themeColor="text1"/>
          <w:szCs w:val="21"/>
        </w:rPr>
        <w:t>分以上（包括）的为高口译技能，</w:t>
      </w:r>
      <w:r w:rsidRPr="00D77F7C">
        <w:rPr>
          <w:rFonts w:hint="eastAsia"/>
          <w:color w:val="000000" w:themeColor="text1"/>
          <w:szCs w:val="21"/>
        </w:rPr>
        <w:t>80</w:t>
      </w:r>
      <w:r w:rsidRPr="00D77F7C">
        <w:rPr>
          <w:rFonts w:hint="eastAsia"/>
          <w:color w:val="000000" w:themeColor="text1"/>
          <w:szCs w:val="21"/>
        </w:rPr>
        <w:t>以下的为低口译技能。</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第三，同传效果测试分两次进行，先完成慢速材料同传任务，一周后再完成快速材料同传任务。口译效果由研究者及二位口译教师结合原文信息保持、译语表达效果进行综合评定（百分制）。</w:t>
      </w:r>
    </w:p>
    <w:p w:rsidR="0082033A" w:rsidRPr="00D77F7C" w:rsidRDefault="0082033A" w:rsidP="0082033A">
      <w:pPr>
        <w:rPr>
          <w:b/>
          <w:color w:val="000000" w:themeColor="text1"/>
          <w:szCs w:val="21"/>
        </w:rPr>
      </w:pPr>
      <w:r w:rsidRPr="00D77F7C">
        <w:rPr>
          <w:rFonts w:hint="eastAsia"/>
          <w:b/>
          <w:color w:val="000000" w:themeColor="text1"/>
          <w:szCs w:val="21"/>
        </w:rPr>
        <w:t>2</w:t>
      </w:r>
      <w:r w:rsidRPr="00D77F7C">
        <w:rPr>
          <w:rFonts w:hint="eastAsia"/>
          <w:b/>
          <w:color w:val="000000" w:themeColor="text1"/>
          <w:szCs w:val="21"/>
        </w:rPr>
        <w:t>．</w:t>
      </w:r>
      <w:r w:rsidRPr="00D77F7C">
        <w:rPr>
          <w:rFonts w:hint="eastAsia"/>
          <w:b/>
          <w:color w:val="000000" w:themeColor="text1"/>
          <w:szCs w:val="21"/>
        </w:rPr>
        <w:t>5</w:t>
      </w:r>
      <w:r w:rsidRPr="00D77F7C">
        <w:rPr>
          <w:rFonts w:hint="eastAsia"/>
          <w:b/>
          <w:color w:val="000000" w:themeColor="text1"/>
          <w:szCs w:val="21"/>
        </w:rPr>
        <w:t>数据分析</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w:t>
      </w:r>
      <w:r w:rsidRPr="00D77F7C">
        <w:rPr>
          <w:color w:val="000000" w:themeColor="text1"/>
          <w:szCs w:val="21"/>
        </w:rPr>
        <w:t>对测试数据进行初步人工分析，排除不符合测试</w:t>
      </w:r>
      <w:r w:rsidRPr="00D77F7C">
        <w:rPr>
          <w:rFonts w:hint="eastAsia"/>
          <w:color w:val="000000" w:themeColor="text1"/>
          <w:szCs w:val="21"/>
        </w:rPr>
        <w:t>标准（如工作记忆测量表填写不规范）或数据质量不高（如录音质量差，无法判定口译效果）</w:t>
      </w:r>
      <w:r w:rsidRPr="00D77F7C">
        <w:rPr>
          <w:color w:val="000000" w:themeColor="text1"/>
          <w:szCs w:val="21"/>
        </w:rPr>
        <w:t>的</w:t>
      </w:r>
      <w:r w:rsidRPr="00D77F7C">
        <w:rPr>
          <w:rFonts w:hint="eastAsia"/>
          <w:color w:val="000000" w:themeColor="text1"/>
          <w:szCs w:val="21"/>
        </w:rPr>
        <w:t>被试</w:t>
      </w:r>
      <w:r w:rsidRPr="00D77F7C">
        <w:rPr>
          <w:rFonts w:hint="eastAsia"/>
          <w:color w:val="000000" w:themeColor="text1"/>
          <w:szCs w:val="21"/>
        </w:rPr>
        <w:t>3</w:t>
      </w:r>
      <w:r w:rsidRPr="00D77F7C">
        <w:rPr>
          <w:rFonts w:hint="eastAsia"/>
          <w:color w:val="000000" w:themeColor="text1"/>
          <w:szCs w:val="21"/>
        </w:rPr>
        <w:t>人。</w:t>
      </w:r>
      <w:r w:rsidRPr="00D77F7C">
        <w:rPr>
          <w:color w:val="000000" w:themeColor="text1"/>
          <w:szCs w:val="21"/>
        </w:rPr>
        <w:t>其次，根据研究目的</w:t>
      </w:r>
      <w:r w:rsidRPr="00D77F7C">
        <w:rPr>
          <w:rFonts w:hint="eastAsia"/>
          <w:color w:val="000000" w:themeColor="text1"/>
          <w:szCs w:val="21"/>
        </w:rPr>
        <w:t>，将剩余</w:t>
      </w:r>
      <w:r w:rsidRPr="00D77F7C">
        <w:rPr>
          <w:rFonts w:hint="eastAsia"/>
          <w:color w:val="000000" w:themeColor="text1"/>
          <w:szCs w:val="21"/>
        </w:rPr>
        <w:t>83</w:t>
      </w:r>
      <w:r w:rsidRPr="00D77F7C">
        <w:rPr>
          <w:rFonts w:hint="eastAsia"/>
          <w:color w:val="000000" w:themeColor="text1"/>
          <w:szCs w:val="21"/>
        </w:rPr>
        <w:t>名被试的</w:t>
      </w:r>
      <w:r w:rsidRPr="00D77F7C">
        <w:rPr>
          <w:color w:val="000000" w:themeColor="text1"/>
          <w:szCs w:val="21"/>
        </w:rPr>
        <w:t>数据录入</w:t>
      </w:r>
      <w:r w:rsidRPr="00D77F7C">
        <w:rPr>
          <w:color w:val="000000" w:themeColor="text1"/>
          <w:szCs w:val="21"/>
        </w:rPr>
        <w:t>SPSS</w:t>
      </w:r>
      <w:r w:rsidRPr="00D77F7C">
        <w:rPr>
          <w:rFonts w:hint="eastAsia"/>
          <w:color w:val="000000" w:themeColor="text1"/>
          <w:szCs w:val="21"/>
        </w:rPr>
        <w:t xml:space="preserve"> 13.0</w:t>
      </w:r>
      <w:r w:rsidRPr="00D77F7C">
        <w:rPr>
          <w:color w:val="000000" w:themeColor="text1"/>
          <w:szCs w:val="21"/>
        </w:rPr>
        <w:t>统计数据库，进行</w:t>
      </w:r>
      <w:r w:rsidRPr="00D77F7C">
        <w:rPr>
          <w:rFonts w:hint="eastAsia"/>
          <w:color w:val="000000" w:themeColor="text1"/>
          <w:szCs w:val="21"/>
        </w:rPr>
        <w:t>相关</w:t>
      </w:r>
      <w:r w:rsidRPr="00D77F7C">
        <w:rPr>
          <w:color w:val="000000" w:themeColor="text1"/>
          <w:szCs w:val="21"/>
        </w:rPr>
        <w:t>统计与分析。</w:t>
      </w:r>
    </w:p>
    <w:p w:rsidR="0082033A" w:rsidRPr="00D77F7C" w:rsidRDefault="0082033A" w:rsidP="0082033A">
      <w:pPr>
        <w:numPr>
          <w:ilvl w:val="0"/>
          <w:numId w:val="16"/>
        </w:numPr>
        <w:rPr>
          <w:b/>
          <w:color w:val="000000" w:themeColor="text1"/>
          <w:sz w:val="28"/>
          <w:szCs w:val="28"/>
        </w:rPr>
      </w:pPr>
      <w:r w:rsidRPr="00D77F7C">
        <w:rPr>
          <w:rFonts w:hint="eastAsia"/>
          <w:b/>
          <w:color w:val="000000" w:themeColor="text1"/>
          <w:sz w:val="28"/>
          <w:szCs w:val="28"/>
        </w:rPr>
        <w:t>结果</w:t>
      </w:r>
    </w:p>
    <w:p w:rsidR="0082033A" w:rsidRPr="00D77F7C" w:rsidRDefault="0082033A" w:rsidP="0082033A">
      <w:pPr>
        <w:rPr>
          <w:b/>
          <w:color w:val="000000" w:themeColor="text1"/>
          <w:szCs w:val="21"/>
        </w:rPr>
      </w:pPr>
      <w:r w:rsidRPr="00D77F7C">
        <w:rPr>
          <w:rFonts w:hint="eastAsia"/>
          <w:b/>
          <w:color w:val="000000" w:themeColor="text1"/>
          <w:szCs w:val="21"/>
        </w:rPr>
        <w:t>3</w:t>
      </w:r>
      <w:r w:rsidRPr="00D77F7C">
        <w:rPr>
          <w:rFonts w:hint="eastAsia"/>
          <w:b/>
          <w:color w:val="000000" w:themeColor="text1"/>
          <w:szCs w:val="21"/>
        </w:rPr>
        <w:t>．</w:t>
      </w:r>
      <w:r w:rsidRPr="00D77F7C">
        <w:rPr>
          <w:rFonts w:hint="eastAsia"/>
          <w:b/>
          <w:color w:val="000000" w:themeColor="text1"/>
          <w:szCs w:val="21"/>
        </w:rPr>
        <w:t>1</w:t>
      </w:r>
      <w:r w:rsidRPr="00D77F7C">
        <w:rPr>
          <w:rFonts w:hint="eastAsia"/>
          <w:b/>
          <w:color w:val="000000" w:themeColor="text1"/>
          <w:szCs w:val="21"/>
        </w:rPr>
        <w:t>工作记忆水平测试</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被试工作记忆水平分布情况如下（见表</w:t>
      </w:r>
      <w:r w:rsidRPr="00D77F7C">
        <w:rPr>
          <w:rFonts w:hint="eastAsia"/>
          <w:color w:val="000000" w:themeColor="text1"/>
          <w:szCs w:val="21"/>
        </w:rPr>
        <w:t>3</w:t>
      </w:r>
      <w:r w:rsidRPr="00D77F7C">
        <w:rPr>
          <w:rFonts w:hint="eastAsia"/>
          <w:color w:val="000000" w:themeColor="text1"/>
          <w:szCs w:val="21"/>
        </w:rPr>
        <w:t>）。</w:t>
      </w:r>
    </w:p>
    <w:tbl>
      <w:tblPr>
        <w:tblpPr w:leftFromText="181" w:rightFromText="181" w:vertAnchor="text" w:tblpXSpec="center" w:tblpY="1"/>
        <w:tblOverlap w:val="never"/>
        <w:tblW w:w="6204" w:type="dxa"/>
        <w:tblLook w:val="0000"/>
      </w:tblPr>
      <w:tblGrid>
        <w:gridCol w:w="1995"/>
        <w:gridCol w:w="1260"/>
        <w:gridCol w:w="1260"/>
        <w:gridCol w:w="1689"/>
      </w:tblGrid>
      <w:tr w:rsidR="0082033A" w:rsidRPr="00D77F7C" w:rsidTr="00B6231B">
        <w:trPr>
          <w:trHeight w:val="285"/>
        </w:trPr>
        <w:tc>
          <w:tcPr>
            <w:tcW w:w="6204" w:type="dxa"/>
            <w:gridSpan w:val="4"/>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表</w:t>
            </w:r>
            <w:r w:rsidRPr="00D77F7C">
              <w:rPr>
                <w:rFonts w:hint="eastAsia"/>
                <w:color w:val="000000" w:themeColor="text1"/>
                <w:szCs w:val="21"/>
              </w:rPr>
              <w:t>3</w:t>
            </w:r>
            <w:r w:rsidRPr="00D77F7C">
              <w:rPr>
                <w:rFonts w:hAnsi="SimSun"/>
                <w:color w:val="000000" w:themeColor="text1"/>
                <w:kern w:val="0"/>
                <w:szCs w:val="21"/>
              </w:rPr>
              <w:t>：工作记忆</w:t>
            </w:r>
            <w:r w:rsidRPr="00D77F7C">
              <w:rPr>
                <w:rFonts w:hAnsi="SimSun" w:hint="eastAsia"/>
                <w:color w:val="000000" w:themeColor="text1"/>
                <w:kern w:val="0"/>
                <w:szCs w:val="21"/>
              </w:rPr>
              <w:t>水平分布表</w:t>
            </w:r>
          </w:p>
        </w:tc>
      </w:tr>
      <w:tr w:rsidR="0082033A" w:rsidRPr="00D77F7C" w:rsidTr="00B6231B">
        <w:trPr>
          <w:trHeight w:val="285"/>
        </w:trPr>
        <w:tc>
          <w:tcPr>
            <w:tcW w:w="1995" w:type="dxa"/>
            <w:vMerge w:val="restart"/>
            <w:tcBorders>
              <w:top w:val="single" w:sz="4" w:space="0" w:color="auto"/>
              <w:left w:val="nil"/>
              <w:right w:val="nil"/>
            </w:tcBorders>
            <w:noWrap/>
            <w:vAlign w:val="center"/>
          </w:tcPr>
          <w:p w:rsidR="0082033A" w:rsidRPr="00D77F7C" w:rsidRDefault="0082033A" w:rsidP="009564FC">
            <w:pPr>
              <w:jc w:val="center"/>
              <w:rPr>
                <w:color w:val="000000" w:themeColor="text1"/>
                <w:kern w:val="0"/>
                <w:szCs w:val="21"/>
              </w:rPr>
            </w:pPr>
            <w:r w:rsidRPr="00D77F7C">
              <w:rPr>
                <w:rFonts w:hAnsi="SimSun" w:hint="eastAsia"/>
                <w:color w:val="000000" w:themeColor="text1"/>
                <w:kern w:val="0"/>
                <w:szCs w:val="21"/>
              </w:rPr>
              <w:t>被试</w:t>
            </w:r>
          </w:p>
        </w:tc>
        <w:tc>
          <w:tcPr>
            <w:tcW w:w="2520" w:type="dxa"/>
            <w:gridSpan w:val="2"/>
            <w:tcBorders>
              <w:top w:val="single" w:sz="4" w:space="0" w:color="auto"/>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工作记忆</w:t>
            </w:r>
            <w:r w:rsidRPr="00D77F7C">
              <w:rPr>
                <w:rFonts w:hAnsi="SimSun" w:hint="eastAsia"/>
                <w:color w:val="000000" w:themeColor="text1"/>
                <w:kern w:val="0"/>
                <w:szCs w:val="21"/>
              </w:rPr>
              <w:t>水平</w:t>
            </w:r>
          </w:p>
        </w:tc>
        <w:tc>
          <w:tcPr>
            <w:tcW w:w="1689" w:type="dxa"/>
            <w:vMerge w:val="restart"/>
            <w:tcBorders>
              <w:top w:val="single" w:sz="4" w:space="0" w:color="auto"/>
              <w:left w:val="nil"/>
              <w:right w:val="nil"/>
            </w:tcBorders>
            <w:noWrap/>
            <w:vAlign w:val="center"/>
          </w:tcPr>
          <w:p w:rsidR="0082033A" w:rsidRPr="00D77F7C" w:rsidRDefault="0082033A" w:rsidP="009564FC">
            <w:pPr>
              <w:jc w:val="center"/>
              <w:rPr>
                <w:color w:val="000000" w:themeColor="text1"/>
                <w:kern w:val="0"/>
                <w:szCs w:val="21"/>
              </w:rPr>
            </w:pPr>
            <w:r w:rsidRPr="00D77F7C">
              <w:rPr>
                <w:rFonts w:hAnsi="SimSun"/>
                <w:color w:val="000000" w:themeColor="text1"/>
                <w:kern w:val="0"/>
                <w:szCs w:val="21"/>
              </w:rPr>
              <w:t>合计</w:t>
            </w:r>
          </w:p>
        </w:tc>
      </w:tr>
      <w:tr w:rsidR="0082033A" w:rsidRPr="00D77F7C" w:rsidTr="00B6231B">
        <w:trPr>
          <w:trHeight w:val="285"/>
        </w:trPr>
        <w:tc>
          <w:tcPr>
            <w:tcW w:w="1995" w:type="dxa"/>
            <w:vMerge/>
            <w:tcBorders>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p>
        </w:tc>
        <w:tc>
          <w:tcPr>
            <w:tcW w:w="1260"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低</w:t>
            </w:r>
          </w:p>
        </w:tc>
        <w:tc>
          <w:tcPr>
            <w:tcW w:w="1260"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高</w:t>
            </w:r>
          </w:p>
        </w:tc>
        <w:tc>
          <w:tcPr>
            <w:tcW w:w="1689" w:type="dxa"/>
            <w:vMerge/>
            <w:tcBorders>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p>
        </w:tc>
      </w:tr>
      <w:tr w:rsidR="0082033A" w:rsidRPr="00D77F7C" w:rsidTr="00B6231B">
        <w:trPr>
          <w:trHeight w:val="285"/>
        </w:trPr>
        <w:tc>
          <w:tcPr>
            <w:tcW w:w="1995"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hint="eastAsia"/>
                <w:color w:val="000000" w:themeColor="text1"/>
                <w:kern w:val="0"/>
                <w:szCs w:val="21"/>
              </w:rPr>
              <w:t>低口译技能学员</w:t>
            </w:r>
          </w:p>
        </w:tc>
        <w:tc>
          <w:tcPr>
            <w:tcW w:w="1260"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37</w:t>
            </w:r>
            <w:r w:rsidRPr="00D77F7C">
              <w:rPr>
                <w:rFonts w:hAnsi="SimSun"/>
                <w:color w:val="000000" w:themeColor="text1"/>
                <w:kern w:val="0"/>
                <w:szCs w:val="21"/>
              </w:rPr>
              <w:t>（</w:t>
            </w:r>
            <w:r w:rsidRPr="00D77F7C">
              <w:rPr>
                <w:rFonts w:hint="eastAsia"/>
                <w:color w:val="000000" w:themeColor="text1"/>
                <w:kern w:val="0"/>
                <w:szCs w:val="21"/>
              </w:rPr>
              <w:t>62</w:t>
            </w:r>
            <w:r w:rsidRPr="00D77F7C">
              <w:rPr>
                <w:color w:val="000000" w:themeColor="text1"/>
                <w:kern w:val="0"/>
                <w:szCs w:val="21"/>
              </w:rPr>
              <w:t>%</w:t>
            </w:r>
            <w:r w:rsidRPr="00D77F7C">
              <w:rPr>
                <w:rFonts w:hAnsi="SimSun"/>
                <w:color w:val="000000" w:themeColor="text1"/>
                <w:kern w:val="0"/>
                <w:szCs w:val="21"/>
              </w:rPr>
              <w:t>）</w:t>
            </w:r>
          </w:p>
        </w:tc>
        <w:tc>
          <w:tcPr>
            <w:tcW w:w="1260"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23</w:t>
            </w:r>
            <w:r w:rsidRPr="00D77F7C">
              <w:rPr>
                <w:rFonts w:hAnsi="SimSun"/>
                <w:color w:val="000000" w:themeColor="text1"/>
                <w:kern w:val="0"/>
                <w:szCs w:val="21"/>
              </w:rPr>
              <w:t>（</w:t>
            </w:r>
            <w:r w:rsidRPr="00D77F7C">
              <w:rPr>
                <w:rFonts w:hint="eastAsia"/>
                <w:color w:val="000000" w:themeColor="text1"/>
                <w:kern w:val="0"/>
                <w:szCs w:val="21"/>
              </w:rPr>
              <w:t>38</w:t>
            </w:r>
            <w:r w:rsidRPr="00D77F7C">
              <w:rPr>
                <w:color w:val="000000" w:themeColor="text1"/>
                <w:kern w:val="0"/>
                <w:szCs w:val="21"/>
              </w:rPr>
              <w:t>%</w:t>
            </w:r>
            <w:r w:rsidRPr="00D77F7C">
              <w:rPr>
                <w:rFonts w:hAnsi="SimSun"/>
                <w:color w:val="000000" w:themeColor="text1"/>
                <w:kern w:val="0"/>
                <w:szCs w:val="21"/>
              </w:rPr>
              <w:t>）</w:t>
            </w:r>
          </w:p>
        </w:tc>
        <w:tc>
          <w:tcPr>
            <w:tcW w:w="1689"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60</w:t>
            </w:r>
            <w:r w:rsidRPr="00D77F7C">
              <w:rPr>
                <w:rFonts w:hAnsi="SimSun"/>
                <w:color w:val="000000" w:themeColor="text1"/>
                <w:kern w:val="0"/>
                <w:szCs w:val="21"/>
              </w:rPr>
              <w:t>（</w:t>
            </w:r>
            <w:r w:rsidRPr="00D77F7C">
              <w:rPr>
                <w:color w:val="000000" w:themeColor="text1"/>
                <w:kern w:val="0"/>
                <w:szCs w:val="21"/>
              </w:rPr>
              <w:t>100%</w:t>
            </w:r>
            <w:r w:rsidRPr="00D77F7C">
              <w:rPr>
                <w:rFonts w:hAnsi="SimSun"/>
                <w:color w:val="000000" w:themeColor="text1"/>
                <w:kern w:val="0"/>
                <w:szCs w:val="21"/>
              </w:rPr>
              <w:t>）</w:t>
            </w:r>
          </w:p>
        </w:tc>
      </w:tr>
      <w:tr w:rsidR="0082033A" w:rsidRPr="00D77F7C" w:rsidTr="00B6231B">
        <w:trPr>
          <w:trHeight w:val="285"/>
        </w:trPr>
        <w:tc>
          <w:tcPr>
            <w:tcW w:w="1995" w:type="dxa"/>
            <w:tcBorders>
              <w:top w:val="nil"/>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hint="eastAsia"/>
                <w:color w:val="000000" w:themeColor="text1"/>
                <w:kern w:val="0"/>
                <w:szCs w:val="21"/>
              </w:rPr>
              <w:t>高口译技能学员</w:t>
            </w:r>
          </w:p>
        </w:tc>
        <w:tc>
          <w:tcPr>
            <w:tcW w:w="1260" w:type="dxa"/>
            <w:tcBorders>
              <w:top w:val="nil"/>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15</w:t>
            </w:r>
            <w:r w:rsidRPr="00D77F7C">
              <w:rPr>
                <w:rFonts w:hAnsi="SimSun"/>
                <w:color w:val="000000" w:themeColor="text1"/>
                <w:kern w:val="0"/>
                <w:szCs w:val="21"/>
              </w:rPr>
              <w:t>（</w:t>
            </w:r>
            <w:r w:rsidRPr="00D77F7C">
              <w:rPr>
                <w:rFonts w:hint="eastAsia"/>
                <w:color w:val="000000" w:themeColor="text1"/>
                <w:kern w:val="0"/>
                <w:szCs w:val="21"/>
              </w:rPr>
              <w:t>65</w:t>
            </w:r>
            <w:r w:rsidRPr="00D77F7C">
              <w:rPr>
                <w:color w:val="000000" w:themeColor="text1"/>
                <w:kern w:val="0"/>
                <w:szCs w:val="21"/>
              </w:rPr>
              <w:t>%</w:t>
            </w:r>
            <w:r w:rsidRPr="00D77F7C">
              <w:rPr>
                <w:rFonts w:hAnsi="SimSun"/>
                <w:color w:val="000000" w:themeColor="text1"/>
                <w:kern w:val="0"/>
                <w:szCs w:val="21"/>
              </w:rPr>
              <w:t>）</w:t>
            </w:r>
          </w:p>
        </w:tc>
        <w:tc>
          <w:tcPr>
            <w:tcW w:w="1260" w:type="dxa"/>
            <w:tcBorders>
              <w:top w:val="nil"/>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8</w:t>
            </w:r>
            <w:r w:rsidRPr="00D77F7C">
              <w:rPr>
                <w:rFonts w:hAnsi="SimSun"/>
                <w:color w:val="000000" w:themeColor="text1"/>
                <w:kern w:val="0"/>
                <w:szCs w:val="21"/>
              </w:rPr>
              <w:t>（</w:t>
            </w:r>
            <w:r w:rsidRPr="00D77F7C">
              <w:rPr>
                <w:rFonts w:hint="eastAsia"/>
                <w:color w:val="000000" w:themeColor="text1"/>
                <w:kern w:val="0"/>
                <w:szCs w:val="21"/>
              </w:rPr>
              <w:t>35</w:t>
            </w:r>
            <w:r w:rsidRPr="00D77F7C">
              <w:rPr>
                <w:color w:val="000000" w:themeColor="text1"/>
                <w:kern w:val="0"/>
                <w:szCs w:val="21"/>
              </w:rPr>
              <w:t>%</w:t>
            </w:r>
            <w:r w:rsidRPr="00D77F7C">
              <w:rPr>
                <w:rFonts w:hAnsi="SimSun"/>
                <w:color w:val="000000" w:themeColor="text1"/>
                <w:kern w:val="0"/>
                <w:szCs w:val="21"/>
              </w:rPr>
              <w:t>）</w:t>
            </w:r>
          </w:p>
        </w:tc>
        <w:tc>
          <w:tcPr>
            <w:tcW w:w="1689" w:type="dxa"/>
            <w:tcBorders>
              <w:top w:val="nil"/>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23</w:t>
            </w:r>
            <w:r w:rsidRPr="00D77F7C">
              <w:rPr>
                <w:rFonts w:hAnsi="SimSun"/>
                <w:color w:val="000000" w:themeColor="text1"/>
                <w:kern w:val="0"/>
                <w:szCs w:val="21"/>
              </w:rPr>
              <w:t>（</w:t>
            </w:r>
            <w:r w:rsidRPr="00D77F7C">
              <w:rPr>
                <w:color w:val="000000" w:themeColor="text1"/>
                <w:kern w:val="0"/>
                <w:szCs w:val="21"/>
              </w:rPr>
              <w:t>100%</w:t>
            </w:r>
            <w:r w:rsidRPr="00D77F7C">
              <w:rPr>
                <w:rFonts w:hAnsi="SimSun"/>
                <w:color w:val="000000" w:themeColor="text1"/>
                <w:kern w:val="0"/>
                <w:szCs w:val="21"/>
              </w:rPr>
              <w:t>）</w:t>
            </w:r>
          </w:p>
        </w:tc>
      </w:tr>
      <w:tr w:rsidR="0082033A" w:rsidRPr="00D77F7C" w:rsidTr="00B6231B">
        <w:trPr>
          <w:trHeight w:val="285"/>
        </w:trPr>
        <w:tc>
          <w:tcPr>
            <w:tcW w:w="6204" w:type="dxa"/>
            <w:gridSpan w:val="4"/>
            <w:tcBorders>
              <w:top w:val="single" w:sz="4" w:space="0" w:color="auto"/>
              <w:left w:val="nil"/>
              <w:bottom w:val="nil"/>
              <w:right w:val="nil"/>
            </w:tcBorders>
            <w:noWrap/>
            <w:vAlign w:val="bottom"/>
          </w:tcPr>
          <w:p w:rsidR="0082033A" w:rsidRPr="00D77F7C" w:rsidRDefault="0082033A" w:rsidP="009564FC">
            <w:pPr>
              <w:widowControl/>
              <w:jc w:val="left"/>
              <w:rPr>
                <w:color w:val="000000" w:themeColor="text1"/>
                <w:kern w:val="0"/>
                <w:sz w:val="18"/>
                <w:szCs w:val="18"/>
              </w:rPr>
            </w:pPr>
            <w:r w:rsidRPr="00D77F7C">
              <w:rPr>
                <w:rFonts w:hAnsi="SimSun"/>
                <w:color w:val="000000" w:themeColor="text1"/>
                <w:kern w:val="0"/>
                <w:sz w:val="18"/>
                <w:szCs w:val="18"/>
              </w:rPr>
              <w:t>注：表中数据为</w:t>
            </w:r>
            <w:r w:rsidRPr="00D77F7C">
              <w:rPr>
                <w:rFonts w:hAnsi="SimSun" w:hint="eastAsia"/>
                <w:color w:val="000000" w:themeColor="text1"/>
                <w:kern w:val="0"/>
                <w:sz w:val="18"/>
                <w:szCs w:val="18"/>
              </w:rPr>
              <w:t>被试</w:t>
            </w:r>
            <w:r w:rsidRPr="00D77F7C">
              <w:rPr>
                <w:rFonts w:hAnsi="SimSun"/>
                <w:color w:val="000000" w:themeColor="text1"/>
                <w:kern w:val="0"/>
                <w:sz w:val="18"/>
                <w:szCs w:val="18"/>
              </w:rPr>
              <w:t>人数及比例</w:t>
            </w:r>
            <w:r w:rsidRPr="00D77F7C">
              <w:rPr>
                <w:rFonts w:hAnsi="SimSun" w:hint="eastAsia"/>
                <w:color w:val="000000" w:themeColor="text1"/>
                <w:kern w:val="0"/>
                <w:sz w:val="18"/>
                <w:szCs w:val="18"/>
              </w:rPr>
              <w:t>；</w:t>
            </w:r>
            <w:r w:rsidRPr="00D77F7C">
              <w:rPr>
                <w:rFonts w:ascii="SimSun" w:hAnsi="SimSun" w:cs="SimSun" w:hint="eastAsia"/>
                <w:color w:val="000000" w:themeColor="text1"/>
                <w:kern w:val="0"/>
                <w:sz w:val="18"/>
                <w:szCs w:val="18"/>
              </w:rPr>
              <w:t>“低”、“高”代表工作记忆水平</w:t>
            </w:r>
            <w:r w:rsidRPr="00D77F7C">
              <w:rPr>
                <w:rFonts w:hAnsi="SimSun" w:hint="eastAsia"/>
                <w:color w:val="000000" w:themeColor="text1"/>
                <w:kern w:val="0"/>
                <w:sz w:val="18"/>
                <w:szCs w:val="18"/>
              </w:rPr>
              <w:t>。</w:t>
            </w:r>
          </w:p>
        </w:tc>
      </w:tr>
    </w:tbl>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D3579C" w:rsidRPr="00D77F7C" w:rsidRDefault="00D3579C" w:rsidP="00B6231B">
      <w:pPr>
        <w:rPr>
          <w:rFonts w:eastAsia="宋体"/>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lastRenderedPageBreak/>
        <w:t>整体上，低口译技能学员的工作记忆水平高于高口译技能学员，但差异并不显著（</w:t>
      </w:r>
      <w:r w:rsidRPr="00D77F7C">
        <w:rPr>
          <w:rFonts w:hint="eastAsia"/>
          <w:i/>
          <w:iCs/>
          <w:color w:val="000000" w:themeColor="text1"/>
          <w:szCs w:val="21"/>
        </w:rPr>
        <w:t>t</w:t>
      </w:r>
      <w:r w:rsidRPr="00D77F7C">
        <w:rPr>
          <w:rFonts w:hint="eastAsia"/>
          <w:color w:val="000000" w:themeColor="text1"/>
          <w:szCs w:val="21"/>
        </w:rPr>
        <w:t xml:space="preserve">(81)=4.17,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）。同时，同级别口译技能学员内部工作记忆测量结果并无显著差异（低口译技能：</w:t>
      </w:r>
      <w:r w:rsidRPr="00D77F7C">
        <w:rPr>
          <w:rFonts w:hint="eastAsia"/>
          <w:i/>
          <w:iCs/>
          <w:color w:val="000000" w:themeColor="text1"/>
          <w:szCs w:val="21"/>
        </w:rPr>
        <w:t>t</w:t>
      </w:r>
      <w:r w:rsidRPr="00D77F7C">
        <w:rPr>
          <w:rFonts w:hint="eastAsia"/>
          <w:color w:val="000000" w:themeColor="text1"/>
          <w:szCs w:val="21"/>
        </w:rPr>
        <w:t>(58)=3.62,</w:t>
      </w:r>
      <w:r w:rsidRPr="00D77F7C">
        <w:rPr>
          <w:rFonts w:hint="eastAsia"/>
          <w:i/>
          <w:color w:val="000000" w:themeColor="text1"/>
          <w:szCs w:val="21"/>
        </w:rPr>
        <w:t xml:space="preserve">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；高口译技能：</w:t>
      </w:r>
      <w:r w:rsidRPr="00D77F7C">
        <w:rPr>
          <w:rFonts w:hint="eastAsia"/>
          <w:i/>
          <w:iCs/>
          <w:color w:val="000000" w:themeColor="text1"/>
          <w:szCs w:val="21"/>
        </w:rPr>
        <w:t>t</w:t>
      </w:r>
      <w:r w:rsidRPr="00D77F7C">
        <w:rPr>
          <w:rFonts w:hint="eastAsia"/>
          <w:color w:val="000000" w:themeColor="text1"/>
          <w:szCs w:val="21"/>
        </w:rPr>
        <w:t>(21)=2.41,</w:t>
      </w:r>
      <w:r w:rsidRPr="00D77F7C">
        <w:rPr>
          <w:rFonts w:hint="eastAsia"/>
          <w:iCs/>
          <w:color w:val="000000" w:themeColor="text1"/>
          <w:szCs w:val="21"/>
        </w:rPr>
        <w:t xml:space="preserve">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w:t>
      </w:r>
    </w:p>
    <w:p w:rsidR="0082033A" w:rsidRPr="00D77F7C" w:rsidRDefault="0082033A" w:rsidP="0082033A">
      <w:pPr>
        <w:rPr>
          <w:b/>
          <w:color w:val="000000" w:themeColor="text1"/>
          <w:szCs w:val="21"/>
        </w:rPr>
      </w:pPr>
      <w:r w:rsidRPr="00D77F7C">
        <w:rPr>
          <w:rFonts w:hint="eastAsia"/>
          <w:b/>
          <w:color w:val="000000" w:themeColor="text1"/>
          <w:szCs w:val="21"/>
        </w:rPr>
        <w:t>3</w:t>
      </w:r>
      <w:r w:rsidRPr="00D77F7C">
        <w:rPr>
          <w:rFonts w:hint="eastAsia"/>
          <w:b/>
          <w:color w:val="000000" w:themeColor="text1"/>
          <w:szCs w:val="21"/>
        </w:rPr>
        <w:t>．</w:t>
      </w:r>
      <w:r w:rsidRPr="00D77F7C">
        <w:rPr>
          <w:rFonts w:hint="eastAsia"/>
          <w:b/>
          <w:color w:val="000000" w:themeColor="text1"/>
          <w:szCs w:val="21"/>
        </w:rPr>
        <w:t>2</w:t>
      </w:r>
      <w:r w:rsidRPr="00D77F7C">
        <w:rPr>
          <w:rFonts w:hint="eastAsia"/>
          <w:b/>
          <w:color w:val="000000" w:themeColor="text1"/>
          <w:szCs w:val="21"/>
        </w:rPr>
        <w:t>口译技能水平</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结果发现，无论工作记忆水平如何，</w:t>
      </w:r>
      <w:r w:rsidRPr="00D77F7C">
        <w:rPr>
          <w:rFonts w:hAnsi="SimSun" w:hint="eastAsia"/>
          <w:color w:val="000000" w:themeColor="text1"/>
          <w:kern w:val="0"/>
          <w:szCs w:val="21"/>
        </w:rPr>
        <w:t>高口译技能学员</w:t>
      </w:r>
      <w:r w:rsidRPr="00D77F7C">
        <w:rPr>
          <w:rFonts w:hint="eastAsia"/>
          <w:color w:val="000000" w:themeColor="text1"/>
          <w:szCs w:val="21"/>
        </w:rPr>
        <w:t>的口译效果显著优于</w:t>
      </w:r>
      <w:r w:rsidRPr="00D77F7C">
        <w:rPr>
          <w:rFonts w:hAnsi="SimSun" w:hint="eastAsia"/>
          <w:color w:val="000000" w:themeColor="text1"/>
          <w:kern w:val="0"/>
          <w:szCs w:val="21"/>
        </w:rPr>
        <w:t>低口译技能学员</w:t>
      </w:r>
      <w:r w:rsidRPr="00D77F7C">
        <w:rPr>
          <w:rFonts w:hint="eastAsia"/>
          <w:color w:val="000000" w:themeColor="text1"/>
          <w:szCs w:val="21"/>
        </w:rPr>
        <w:t>（</w:t>
      </w:r>
      <w:r w:rsidRPr="00D77F7C">
        <w:rPr>
          <w:rFonts w:hint="eastAsia"/>
          <w:i/>
          <w:iCs/>
          <w:color w:val="000000" w:themeColor="text1"/>
          <w:szCs w:val="21"/>
        </w:rPr>
        <w:t>t</w:t>
      </w:r>
      <w:r w:rsidRPr="00D77F7C">
        <w:rPr>
          <w:rFonts w:hint="eastAsia"/>
          <w:color w:val="000000" w:themeColor="text1"/>
          <w:szCs w:val="21"/>
        </w:rPr>
        <w:t>(81)=2.38,</w:t>
      </w:r>
      <w:r w:rsidRPr="00D77F7C">
        <w:rPr>
          <w:rFonts w:hint="eastAsia"/>
          <w:iCs/>
          <w:color w:val="000000" w:themeColor="text1"/>
        </w:rPr>
        <w:t xml:space="preserve"> </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rPr>
        <w:t>，</w:t>
      </w:r>
      <w:r w:rsidRPr="00D77F7C">
        <w:rPr>
          <w:rFonts w:hint="eastAsia"/>
          <w:color w:val="000000" w:themeColor="text1"/>
          <w:szCs w:val="21"/>
        </w:rPr>
        <w:t>详见表</w:t>
      </w:r>
      <w:r w:rsidRPr="00D77F7C">
        <w:rPr>
          <w:rFonts w:hint="eastAsia"/>
          <w:color w:val="000000" w:themeColor="text1"/>
          <w:szCs w:val="21"/>
        </w:rPr>
        <w:t>4</w:t>
      </w:r>
      <w:r w:rsidRPr="00D77F7C">
        <w:rPr>
          <w:rFonts w:hint="eastAsia"/>
          <w:color w:val="000000" w:themeColor="text1"/>
          <w:szCs w:val="21"/>
        </w:rPr>
        <w:t>）。</w:t>
      </w:r>
    </w:p>
    <w:tbl>
      <w:tblPr>
        <w:tblpPr w:leftFromText="181" w:rightFromText="181" w:vertAnchor="text" w:tblpXSpec="center" w:tblpY="1"/>
        <w:tblOverlap w:val="never"/>
        <w:tblW w:w="6238" w:type="dxa"/>
        <w:tblLook w:val="0000"/>
      </w:tblPr>
      <w:tblGrid>
        <w:gridCol w:w="1796"/>
        <w:gridCol w:w="756"/>
        <w:gridCol w:w="3686"/>
      </w:tblGrid>
      <w:tr w:rsidR="0082033A" w:rsidRPr="00D77F7C" w:rsidTr="009564FC">
        <w:trPr>
          <w:trHeight w:val="280"/>
        </w:trPr>
        <w:tc>
          <w:tcPr>
            <w:tcW w:w="6238" w:type="dxa"/>
            <w:gridSpan w:val="3"/>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表</w:t>
            </w:r>
            <w:r w:rsidRPr="00D77F7C">
              <w:rPr>
                <w:rFonts w:hint="eastAsia"/>
                <w:color w:val="000000" w:themeColor="text1"/>
                <w:kern w:val="0"/>
                <w:szCs w:val="21"/>
              </w:rPr>
              <w:t>4</w:t>
            </w:r>
            <w:r w:rsidRPr="00D77F7C">
              <w:rPr>
                <w:rFonts w:ascii="SimSun" w:hAnsi="SimSun" w:cs="SimSun" w:hint="eastAsia"/>
                <w:color w:val="000000" w:themeColor="text1"/>
                <w:kern w:val="0"/>
                <w:szCs w:val="21"/>
              </w:rPr>
              <w:t>：口译技能水平</w:t>
            </w:r>
          </w:p>
        </w:tc>
      </w:tr>
      <w:tr w:rsidR="0082033A" w:rsidRPr="00D77F7C" w:rsidTr="009564FC">
        <w:trPr>
          <w:trHeight w:val="434"/>
        </w:trPr>
        <w:tc>
          <w:tcPr>
            <w:tcW w:w="6238" w:type="dxa"/>
            <w:gridSpan w:val="3"/>
            <w:tcBorders>
              <w:top w:val="single" w:sz="4" w:space="0" w:color="auto"/>
              <w:left w:val="nil"/>
              <w:right w:val="nil"/>
            </w:tcBorders>
            <w:noWrap/>
            <w:vAlign w:val="center"/>
          </w:tcPr>
          <w:p w:rsidR="0082033A" w:rsidRPr="00D77F7C" w:rsidRDefault="0082033A" w:rsidP="00134797">
            <w:pPr>
              <w:ind w:firstLineChars="250" w:firstLine="550"/>
              <w:rPr>
                <w:rFonts w:ascii="SimSun" w:hAnsi="SimSun" w:cs="SimSun"/>
                <w:color w:val="000000" w:themeColor="text1"/>
                <w:kern w:val="0"/>
                <w:szCs w:val="21"/>
              </w:rPr>
            </w:pPr>
            <w:r w:rsidRPr="00D77F7C">
              <w:rPr>
                <w:rFonts w:ascii="SimSun" w:hAnsi="SimSun" w:cs="SimSun" w:hint="eastAsia"/>
                <w:color w:val="000000" w:themeColor="text1"/>
                <w:kern w:val="0"/>
                <w:szCs w:val="21"/>
              </w:rPr>
              <w:t>被试                      （平均值</w:t>
            </w:r>
            <w:r w:rsidRPr="00D77F7C">
              <w:rPr>
                <w:rFonts w:ascii="SimSun" w:hAnsi="SimSun" w:cs="SimSun" w:hint="eastAsia"/>
                <w:color w:val="000000" w:themeColor="text1"/>
                <w:kern w:val="0"/>
                <w:szCs w:val="21"/>
                <w:u w:val="single"/>
              </w:rPr>
              <w:t>+</w:t>
            </w:r>
            <w:r w:rsidRPr="00D77F7C">
              <w:rPr>
                <w:rFonts w:ascii="SimSun" w:hAnsi="SimSun" w:cs="SimSun" w:hint="eastAsia"/>
                <w:color w:val="000000" w:themeColor="text1"/>
                <w:kern w:val="0"/>
                <w:szCs w:val="21"/>
              </w:rPr>
              <w:t>标准差）</w:t>
            </w:r>
          </w:p>
        </w:tc>
      </w:tr>
      <w:tr w:rsidR="0082033A" w:rsidRPr="00D77F7C" w:rsidTr="009564FC">
        <w:trPr>
          <w:cantSplit/>
          <w:trHeight w:val="285"/>
        </w:trPr>
        <w:tc>
          <w:tcPr>
            <w:tcW w:w="1796"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 xml:space="preserve"> </w:t>
            </w:r>
            <w:r w:rsidRPr="00D77F7C">
              <w:rPr>
                <w:rFonts w:hAnsi="SimSun" w:hint="eastAsia"/>
                <w:color w:val="000000" w:themeColor="text1"/>
                <w:kern w:val="0"/>
                <w:szCs w:val="21"/>
              </w:rPr>
              <w:t>低口译技能学员</w:t>
            </w:r>
          </w:p>
        </w:tc>
        <w:tc>
          <w:tcPr>
            <w:tcW w:w="75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3686"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2</w:t>
            </w:r>
            <w:r w:rsidRPr="00D77F7C">
              <w:rPr>
                <w:color w:val="000000" w:themeColor="text1"/>
                <w:kern w:val="0"/>
                <w:szCs w:val="21"/>
              </w:rPr>
              <w:t>.0</w:t>
            </w:r>
            <w:r w:rsidRPr="00D77F7C">
              <w:rPr>
                <w:rFonts w:hint="eastAsia"/>
                <w:color w:val="000000" w:themeColor="text1"/>
                <w:kern w:val="0"/>
                <w:szCs w:val="21"/>
              </w:rPr>
              <w:t>3</w:t>
            </w:r>
            <w:r w:rsidRPr="00D77F7C">
              <w:rPr>
                <w:color w:val="000000" w:themeColor="text1"/>
                <w:kern w:val="0"/>
                <w:szCs w:val="21"/>
              </w:rPr>
              <w:t>00</w:t>
            </w:r>
            <w:r w:rsidRPr="00D77F7C">
              <w:rPr>
                <w:color w:val="000000" w:themeColor="text1"/>
                <w:kern w:val="0"/>
                <w:szCs w:val="21"/>
                <w:u w:val="single"/>
              </w:rPr>
              <w:t>+</w:t>
            </w:r>
            <w:r w:rsidRPr="00D77F7C">
              <w:rPr>
                <w:color w:val="000000" w:themeColor="text1"/>
                <w:kern w:val="0"/>
                <w:szCs w:val="21"/>
              </w:rPr>
              <w:t>2.</w:t>
            </w:r>
            <w:r w:rsidRPr="00D77F7C">
              <w:rPr>
                <w:rFonts w:hint="eastAsia"/>
                <w:color w:val="000000" w:themeColor="text1"/>
                <w:kern w:val="0"/>
                <w:szCs w:val="21"/>
              </w:rPr>
              <w:t>03</w:t>
            </w:r>
            <w:r w:rsidRPr="00D77F7C">
              <w:rPr>
                <w:color w:val="000000" w:themeColor="text1"/>
                <w:kern w:val="0"/>
                <w:szCs w:val="21"/>
              </w:rPr>
              <w:t>0</w:t>
            </w:r>
            <w:r w:rsidRPr="00D77F7C">
              <w:rPr>
                <w:rFonts w:hint="eastAsia"/>
                <w:color w:val="000000" w:themeColor="text1"/>
                <w:kern w:val="0"/>
                <w:szCs w:val="21"/>
              </w:rPr>
              <w:t>53</w:t>
            </w:r>
          </w:p>
        </w:tc>
      </w:tr>
      <w:tr w:rsidR="0082033A" w:rsidRPr="00D77F7C" w:rsidTr="009564FC">
        <w:trPr>
          <w:cantSplit/>
          <w:trHeight w:val="285"/>
        </w:trPr>
        <w:tc>
          <w:tcPr>
            <w:tcW w:w="1796" w:type="dxa"/>
            <w:vMerge/>
            <w:tcBorders>
              <w:top w:val="nil"/>
              <w:left w:val="nil"/>
              <w:bottom w:val="single" w:sz="4" w:space="0" w:color="auto"/>
              <w:right w:val="nil"/>
            </w:tcBorders>
            <w:vAlign w:val="center"/>
          </w:tcPr>
          <w:p w:rsidR="0082033A" w:rsidRPr="00D77F7C" w:rsidRDefault="0082033A" w:rsidP="009564FC">
            <w:pPr>
              <w:widowControl/>
              <w:jc w:val="center"/>
              <w:rPr>
                <w:rFonts w:ascii="SimSun" w:hAnsi="SimSun" w:cs="SimSun"/>
                <w:color w:val="000000" w:themeColor="text1"/>
                <w:kern w:val="0"/>
                <w:szCs w:val="21"/>
              </w:rPr>
            </w:pPr>
          </w:p>
        </w:tc>
        <w:tc>
          <w:tcPr>
            <w:tcW w:w="75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3686"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2</w:t>
            </w:r>
            <w:r w:rsidRPr="00D77F7C">
              <w:rPr>
                <w:color w:val="000000" w:themeColor="text1"/>
                <w:kern w:val="0"/>
                <w:szCs w:val="21"/>
              </w:rPr>
              <w:t>.</w:t>
            </w:r>
            <w:r w:rsidRPr="00D77F7C">
              <w:rPr>
                <w:rFonts w:hint="eastAsia"/>
                <w:color w:val="000000" w:themeColor="text1"/>
                <w:kern w:val="0"/>
                <w:szCs w:val="21"/>
              </w:rPr>
              <w:t>5813</w:t>
            </w:r>
            <w:r w:rsidRPr="00D77F7C">
              <w:rPr>
                <w:color w:val="000000" w:themeColor="text1"/>
                <w:kern w:val="0"/>
                <w:szCs w:val="21"/>
                <w:u w:val="single"/>
              </w:rPr>
              <w:t>+</w:t>
            </w:r>
            <w:r w:rsidRPr="00D77F7C">
              <w:rPr>
                <w:color w:val="000000" w:themeColor="text1"/>
                <w:kern w:val="0"/>
                <w:szCs w:val="21"/>
              </w:rPr>
              <w:t>1.</w:t>
            </w:r>
            <w:r w:rsidRPr="00D77F7C">
              <w:rPr>
                <w:rFonts w:hint="eastAsia"/>
                <w:color w:val="000000" w:themeColor="text1"/>
                <w:kern w:val="0"/>
                <w:szCs w:val="21"/>
              </w:rPr>
              <w:t>50121</w:t>
            </w:r>
          </w:p>
        </w:tc>
      </w:tr>
      <w:tr w:rsidR="0082033A" w:rsidRPr="00D77F7C" w:rsidTr="009564FC">
        <w:trPr>
          <w:cantSplit/>
          <w:trHeight w:val="285"/>
        </w:trPr>
        <w:tc>
          <w:tcPr>
            <w:tcW w:w="1796"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高口译技能学员</w:t>
            </w:r>
          </w:p>
        </w:tc>
        <w:tc>
          <w:tcPr>
            <w:tcW w:w="75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3686"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4</w:t>
            </w:r>
            <w:r w:rsidRPr="00D77F7C">
              <w:rPr>
                <w:color w:val="000000" w:themeColor="text1"/>
                <w:kern w:val="0"/>
                <w:szCs w:val="21"/>
              </w:rPr>
              <w:t>.</w:t>
            </w:r>
            <w:r w:rsidRPr="00D77F7C">
              <w:rPr>
                <w:rFonts w:hint="eastAsia"/>
                <w:color w:val="000000" w:themeColor="text1"/>
                <w:kern w:val="0"/>
                <w:szCs w:val="21"/>
              </w:rPr>
              <w:t>8</w:t>
            </w:r>
            <w:r w:rsidRPr="00D77F7C">
              <w:rPr>
                <w:color w:val="000000" w:themeColor="text1"/>
                <w:kern w:val="0"/>
                <w:szCs w:val="21"/>
              </w:rPr>
              <w:t>0</w:t>
            </w:r>
            <w:r w:rsidRPr="00D77F7C">
              <w:rPr>
                <w:rFonts w:hint="eastAsia"/>
                <w:color w:val="000000" w:themeColor="text1"/>
                <w:kern w:val="0"/>
                <w:szCs w:val="21"/>
              </w:rPr>
              <w:t>35</w:t>
            </w:r>
            <w:r w:rsidRPr="00D77F7C">
              <w:rPr>
                <w:color w:val="000000" w:themeColor="text1"/>
                <w:kern w:val="0"/>
                <w:szCs w:val="21"/>
                <w:u w:val="single"/>
              </w:rPr>
              <w:t>+</w:t>
            </w:r>
            <w:r w:rsidRPr="00D77F7C">
              <w:rPr>
                <w:color w:val="000000" w:themeColor="text1"/>
                <w:kern w:val="0"/>
                <w:szCs w:val="21"/>
              </w:rPr>
              <w:t>1.0</w:t>
            </w:r>
            <w:r w:rsidRPr="00D77F7C">
              <w:rPr>
                <w:rFonts w:hint="eastAsia"/>
                <w:color w:val="000000" w:themeColor="text1"/>
                <w:kern w:val="0"/>
                <w:szCs w:val="21"/>
              </w:rPr>
              <w:t>3112</w:t>
            </w:r>
          </w:p>
        </w:tc>
      </w:tr>
      <w:tr w:rsidR="0082033A" w:rsidRPr="00D77F7C" w:rsidTr="009564FC">
        <w:trPr>
          <w:cantSplit/>
          <w:trHeight w:val="285"/>
        </w:trPr>
        <w:tc>
          <w:tcPr>
            <w:tcW w:w="1796" w:type="dxa"/>
            <w:vMerge/>
            <w:tcBorders>
              <w:top w:val="nil"/>
              <w:left w:val="nil"/>
              <w:bottom w:val="single" w:sz="4" w:space="0" w:color="auto"/>
              <w:right w:val="nil"/>
            </w:tcBorders>
            <w:vAlign w:val="center"/>
          </w:tcPr>
          <w:p w:rsidR="0082033A" w:rsidRPr="00D77F7C" w:rsidRDefault="0082033A" w:rsidP="009564FC">
            <w:pPr>
              <w:widowControl/>
              <w:jc w:val="left"/>
              <w:rPr>
                <w:rFonts w:ascii="SimSun" w:hAnsi="SimSun" w:cs="SimSun"/>
                <w:color w:val="000000" w:themeColor="text1"/>
                <w:kern w:val="0"/>
                <w:szCs w:val="21"/>
              </w:rPr>
            </w:pPr>
          </w:p>
        </w:tc>
        <w:tc>
          <w:tcPr>
            <w:tcW w:w="75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3686"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5</w:t>
            </w:r>
            <w:r w:rsidRPr="00D77F7C">
              <w:rPr>
                <w:color w:val="000000" w:themeColor="text1"/>
                <w:kern w:val="0"/>
                <w:szCs w:val="21"/>
              </w:rPr>
              <w:t>.</w:t>
            </w:r>
            <w:r w:rsidRPr="00D77F7C">
              <w:rPr>
                <w:rFonts w:hint="eastAsia"/>
                <w:color w:val="000000" w:themeColor="text1"/>
                <w:kern w:val="0"/>
                <w:szCs w:val="21"/>
              </w:rPr>
              <w:t>1822</w:t>
            </w:r>
            <w:r w:rsidRPr="00D77F7C">
              <w:rPr>
                <w:color w:val="000000" w:themeColor="text1"/>
                <w:kern w:val="0"/>
                <w:szCs w:val="21"/>
                <w:u w:val="single"/>
              </w:rPr>
              <w:t>+</w:t>
            </w:r>
            <w:r w:rsidRPr="00D77F7C">
              <w:rPr>
                <w:color w:val="000000" w:themeColor="text1"/>
                <w:kern w:val="0"/>
                <w:szCs w:val="21"/>
              </w:rPr>
              <w:t>1.</w:t>
            </w:r>
            <w:r w:rsidRPr="00D77F7C">
              <w:rPr>
                <w:rFonts w:hint="eastAsia"/>
                <w:color w:val="000000" w:themeColor="text1"/>
                <w:kern w:val="0"/>
                <w:szCs w:val="21"/>
              </w:rPr>
              <w:t>37213</w:t>
            </w:r>
          </w:p>
        </w:tc>
      </w:tr>
      <w:tr w:rsidR="0082033A" w:rsidRPr="00D77F7C" w:rsidTr="009564FC">
        <w:trPr>
          <w:trHeight w:val="285"/>
        </w:trPr>
        <w:tc>
          <w:tcPr>
            <w:tcW w:w="6238" w:type="dxa"/>
            <w:gridSpan w:val="3"/>
            <w:tcBorders>
              <w:top w:val="single" w:sz="4" w:space="0" w:color="auto"/>
              <w:left w:val="nil"/>
              <w:bottom w:val="nil"/>
              <w:right w:val="nil"/>
            </w:tcBorders>
            <w:noWrap/>
            <w:vAlign w:val="bottom"/>
          </w:tcPr>
          <w:p w:rsidR="0082033A" w:rsidRPr="00D77F7C" w:rsidRDefault="0082033A" w:rsidP="009564FC">
            <w:pPr>
              <w:widowControl/>
              <w:jc w:val="left"/>
              <w:rPr>
                <w:rFonts w:ascii="SimSun" w:hAnsi="SimSun" w:cs="SimSun"/>
                <w:color w:val="000000" w:themeColor="text1"/>
                <w:kern w:val="0"/>
                <w:sz w:val="18"/>
                <w:szCs w:val="18"/>
              </w:rPr>
            </w:pPr>
            <w:r w:rsidRPr="00D77F7C">
              <w:rPr>
                <w:rFonts w:ascii="SimSun" w:hAnsi="SimSun" w:cs="SimSun" w:hint="eastAsia"/>
                <w:color w:val="000000" w:themeColor="text1"/>
                <w:kern w:val="0"/>
                <w:sz w:val="18"/>
                <w:szCs w:val="18"/>
              </w:rPr>
              <w:t>注：“低”、“高”代表工作记忆水平。</w:t>
            </w:r>
          </w:p>
        </w:tc>
      </w:tr>
    </w:tbl>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ind w:firstLineChars="200" w:firstLine="420"/>
        <w:rPr>
          <w:color w:val="000000" w:themeColor="text1"/>
          <w:szCs w:val="21"/>
        </w:rPr>
      </w:pPr>
    </w:p>
    <w:p w:rsidR="0082033A" w:rsidRPr="00D77F7C" w:rsidRDefault="0082033A" w:rsidP="0082033A">
      <w:pPr>
        <w:ind w:firstLineChars="200" w:firstLine="420"/>
        <w:rPr>
          <w:color w:val="000000" w:themeColor="text1"/>
          <w:szCs w:val="21"/>
        </w:rPr>
      </w:pPr>
    </w:p>
    <w:p w:rsidR="0082033A" w:rsidRPr="00D77F7C" w:rsidRDefault="0082033A" w:rsidP="0082033A">
      <w:pPr>
        <w:ind w:firstLineChars="200" w:firstLine="420"/>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b/>
          <w:color w:val="000000" w:themeColor="text1"/>
          <w:szCs w:val="21"/>
        </w:rPr>
      </w:pPr>
      <w:r w:rsidRPr="00D77F7C">
        <w:rPr>
          <w:rFonts w:hint="eastAsia"/>
          <w:b/>
          <w:color w:val="000000" w:themeColor="text1"/>
          <w:szCs w:val="21"/>
        </w:rPr>
        <w:t>3</w:t>
      </w:r>
      <w:r w:rsidRPr="00D77F7C">
        <w:rPr>
          <w:rFonts w:hint="eastAsia"/>
          <w:b/>
          <w:color w:val="000000" w:themeColor="text1"/>
          <w:szCs w:val="21"/>
        </w:rPr>
        <w:t>．</w:t>
      </w:r>
      <w:r w:rsidRPr="00D77F7C">
        <w:rPr>
          <w:rFonts w:hint="eastAsia"/>
          <w:b/>
          <w:color w:val="000000" w:themeColor="text1"/>
          <w:szCs w:val="21"/>
        </w:rPr>
        <w:t>3</w:t>
      </w:r>
      <w:r w:rsidRPr="00D77F7C">
        <w:rPr>
          <w:rFonts w:hint="eastAsia"/>
          <w:b/>
          <w:color w:val="000000" w:themeColor="text1"/>
          <w:szCs w:val="21"/>
        </w:rPr>
        <w:t>同传效果</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在同传任务难度不同的情况下（即原语语速有差异），不同口译技能的人员在同传加工中的整体效果如下（见表</w:t>
      </w:r>
      <w:r w:rsidRPr="00D77F7C">
        <w:rPr>
          <w:rFonts w:hint="eastAsia"/>
          <w:color w:val="000000" w:themeColor="text1"/>
          <w:szCs w:val="21"/>
        </w:rPr>
        <w:t>5</w:t>
      </w:r>
      <w:r w:rsidRPr="00D77F7C">
        <w:rPr>
          <w:rFonts w:hint="eastAsia"/>
          <w:color w:val="000000" w:themeColor="text1"/>
          <w:szCs w:val="21"/>
        </w:rPr>
        <w:t>）。</w:t>
      </w:r>
    </w:p>
    <w:p w:rsidR="0082033A" w:rsidRPr="00D77F7C" w:rsidRDefault="0082033A" w:rsidP="0082033A">
      <w:pPr>
        <w:rPr>
          <w:color w:val="000000" w:themeColor="text1"/>
          <w:szCs w:val="21"/>
        </w:rPr>
      </w:pPr>
    </w:p>
    <w:tbl>
      <w:tblPr>
        <w:tblpPr w:leftFromText="181" w:rightFromText="181" w:vertAnchor="text" w:tblpXSpec="center" w:tblpY="1"/>
        <w:tblOverlap w:val="never"/>
        <w:tblW w:w="6663" w:type="dxa"/>
        <w:tblLook w:val="0000"/>
      </w:tblPr>
      <w:tblGrid>
        <w:gridCol w:w="1938"/>
        <w:gridCol w:w="426"/>
        <w:gridCol w:w="1700"/>
        <w:gridCol w:w="1700"/>
        <w:gridCol w:w="236"/>
        <w:gridCol w:w="663"/>
      </w:tblGrid>
      <w:tr w:rsidR="0082033A" w:rsidRPr="00D77F7C" w:rsidTr="009564FC">
        <w:trPr>
          <w:trHeight w:val="285"/>
        </w:trPr>
        <w:tc>
          <w:tcPr>
            <w:tcW w:w="6663" w:type="dxa"/>
            <w:gridSpan w:val="6"/>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表</w:t>
            </w:r>
            <w:r w:rsidRPr="00D77F7C">
              <w:rPr>
                <w:rFonts w:hint="eastAsia"/>
                <w:color w:val="000000" w:themeColor="text1"/>
                <w:kern w:val="0"/>
                <w:szCs w:val="21"/>
              </w:rPr>
              <w:t>5</w:t>
            </w:r>
            <w:r w:rsidRPr="00D77F7C">
              <w:rPr>
                <w:rFonts w:ascii="SimSun" w:hAnsi="SimSun" w:cs="SimSun" w:hint="eastAsia"/>
                <w:color w:val="000000" w:themeColor="text1"/>
                <w:kern w:val="0"/>
                <w:szCs w:val="21"/>
              </w:rPr>
              <w:t>：同传效果（平均值</w:t>
            </w:r>
            <w:r w:rsidRPr="00D77F7C">
              <w:rPr>
                <w:rFonts w:ascii="SimSun" w:hAnsi="SimSun" w:cs="SimSun" w:hint="eastAsia"/>
                <w:color w:val="000000" w:themeColor="text1"/>
                <w:kern w:val="0"/>
                <w:szCs w:val="21"/>
                <w:u w:val="single"/>
              </w:rPr>
              <w:t>+</w:t>
            </w:r>
            <w:r w:rsidRPr="00D77F7C">
              <w:rPr>
                <w:rFonts w:ascii="SimSun" w:hAnsi="SimSun" w:cs="SimSun" w:hint="eastAsia"/>
                <w:color w:val="000000" w:themeColor="text1"/>
                <w:kern w:val="0"/>
                <w:szCs w:val="21"/>
              </w:rPr>
              <w:t>标准差）</w:t>
            </w:r>
          </w:p>
        </w:tc>
      </w:tr>
      <w:tr w:rsidR="0082033A" w:rsidRPr="00D77F7C" w:rsidTr="009564FC">
        <w:trPr>
          <w:gridAfter w:val="1"/>
          <w:wAfter w:w="663" w:type="dxa"/>
          <w:trHeight w:val="285"/>
        </w:trPr>
        <w:tc>
          <w:tcPr>
            <w:tcW w:w="1938" w:type="dxa"/>
            <w:vMerge w:val="restart"/>
            <w:tcBorders>
              <w:top w:val="single" w:sz="4" w:space="0" w:color="auto"/>
              <w:left w:val="nil"/>
              <w:right w:val="nil"/>
            </w:tcBorders>
            <w:noWrap/>
            <w:vAlign w:val="center"/>
          </w:tcPr>
          <w:p w:rsidR="0082033A" w:rsidRPr="00D77F7C" w:rsidRDefault="0082033A" w:rsidP="009564FC">
            <w:pPr>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被试</w:t>
            </w:r>
          </w:p>
        </w:tc>
        <w:tc>
          <w:tcPr>
            <w:tcW w:w="3826" w:type="dxa"/>
            <w:gridSpan w:val="3"/>
            <w:tcBorders>
              <w:top w:val="single" w:sz="4" w:space="0" w:color="auto"/>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同传语速</w:t>
            </w:r>
          </w:p>
        </w:tc>
        <w:tc>
          <w:tcPr>
            <w:tcW w:w="236" w:type="dxa"/>
            <w:tcBorders>
              <w:top w:val="single" w:sz="4" w:space="0" w:color="auto"/>
              <w:left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p>
        </w:tc>
      </w:tr>
      <w:tr w:rsidR="0082033A" w:rsidRPr="00D77F7C" w:rsidTr="009564FC">
        <w:trPr>
          <w:gridAfter w:val="1"/>
          <w:wAfter w:w="663" w:type="dxa"/>
          <w:trHeight w:val="285"/>
        </w:trPr>
        <w:tc>
          <w:tcPr>
            <w:tcW w:w="1938" w:type="dxa"/>
            <w:vMerge/>
            <w:tcBorders>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p>
        </w:tc>
        <w:tc>
          <w:tcPr>
            <w:tcW w:w="42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p>
        </w:tc>
        <w:tc>
          <w:tcPr>
            <w:tcW w:w="1700"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慢</w:t>
            </w:r>
          </w:p>
        </w:tc>
        <w:tc>
          <w:tcPr>
            <w:tcW w:w="1700"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快</w:t>
            </w:r>
          </w:p>
        </w:tc>
        <w:tc>
          <w:tcPr>
            <w:tcW w:w="23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p>
        </w:tc>
      </w:tr>
      <w:tr w:rsidR="0082033A" w:rsidRPr="00D77F7C" w:rsidTr="009564FC">
        <w:trPr>
          <w:cantSplit/>
          <w:trHeight w:val="285"/>
        </w:trPr>
        <w:tc>
          <w:tcPr>
            <w:tcW w:w="1938"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低口译技能学员</w:t>
            </w:r>
          </w:p>
        </w:tc>
        <w:tc>
          <w:tcPr>
            <w:tcW w:w="42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1700"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2</w:t>
            </w:r>
            <w:r w:rsidRPr="00D77F7C">
              <w:rPr>
                <w:color w:val="000000" w:themeColor="text1"/>
                <w:kern w:val="0"/>
                <w:szCs w:val="21"/>
              </w:rPr>
              <w:t>.</w:t>
            </w:r>
            <w:r w:rsidRPr="00D77F7C">
              <w:rPr>
                <w:rFonts w:hint="eastAsia"/>
                <w:color w:val="000000" w:themeColor="text1"/>
                <w:kern w:val="0"/>
                <w:szCs w:val="21"/>
              </w:rPr>
              <w:t>0</w:t>
            </w:r>
            <w:r w:rsidRPr="00D77F7C">
              <w:rPr>
                <w:color w:val="000000" w:themeColor="text1"/>
                <w:kern w:val="0"/>
                <w:szCs w:val="21"/>
              </w:rPr>
              <w:t>0</w:t>
            </w:r>
            <w:r w:rsidRPr="00D77F7C">
              <w:rPr>
                <w:rFonts w:hint="eastAsia"/>
                <w:color w:val="000000" w:themeColor="text1"/>
                <w:kern w:val="0"/>
                <w:szCs w:val="21"/>
              </w:rPr>
              <w:t>16</w:t>
            </w:r>
            <w:r w:rsidRPr="00D77F7C">
              <w:rPr>
                <w:color w:val="000000" w:themeColor="text1"/>
                <w:kern w:val="0"/>
                <w:szCs w:val="21"/>
                <w:u w:val="single"/>
              </w:rPr>
              <w:t>+</w:t>
            </w:r>
            <w:r w:rsidRPr="00D77F7C">
              <w:rPr>
                <w:rFonts w:hint="eastAsia"/>
                <w:color w:val="000000" w:themeColor="text1"/>
                <w:kern w:val="0"/>
                <w:szCs w:val="21"/>
              </w:rPr>
              <w:t>1</w:t>
            </w:r>
            <w:r w:rsidRPr="00D77F7C">
              <w:rPr>
                <w:color w:val="000000" w:themeColor="text1"/>
                <w:kern w:val="0"/>
                <w:szCs w:val="21"/>
              </w:rPr>
              <w:t>.</w:t>
            </w:r>
            <w:r w:rsidRPr="00D77F7C">
              <w:rPr>
                <w:rFonts w:hint="eastAsia"/>
                <w:color w:val="000000" w:themeColor="text1"/>
                <w:kern w:val="0"/>
                <w:szCs w:val="21"/>
              </w:rPr>
              <w:t>13156</w:t>
            </w:r>
          </w:p>
        </w:tc>
        <w:tc>
          <w:tcPr>
            <w:tcW w:w="1700"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7</w:t>
            </w:r>
            <w:r w:rsidRPr="00D77F7C">
              <w:rPr>
                <w:rFonts w:hint="eastAsia"/>
                <w:color w:val="000000" w:themeColor="text1"/>
                <w:kern w:val="0"/>
                <w:szCs w:val="21"/>
              </w:rPr>
              <w:t>6</w:t>
            </w:r>
            <w:r w:rsidRPr="00D77F7C">
              <w:rPr>
                <w:color w:val="000000" w:themeColor="text1"/>
                <w:kern w:val="0"/>
                <w:szCs w:val="21"/>
              </w:rPr>
              <w:t>.</w:t>
            </w:r>
            <w:r w:rsidRPr="00D77F7C">
              <w:rPr>
                <w:rFonts w:hint="eastAsia"/>
                <w:color w:val="000000" w:themeColor="text1"/>
                <w:kern w:val="0"/>
                <w:szCs w:val="21"/>
              </w:rPr>
              <w:t>0246</w:t>
            </w:r>
            <w:r w:rsidRPr="00D77F7C">
              <w:rPr>
                <w:color w:val="000000" w:themeColor="text1"/>
                <w:kern w:val="0"/>
                <w:szCs w:val="21"/>
                <w:u w:val="single"/>
              </w:rPr>
              <w:t>+</w:t>
            </w:r>
            <w:r w:rsidRPr="00D77F7C">
              <w:rPr>
                <w:color w:val="000000" w:themeColor="text1"/>
                <w:kern w:val="0"/>
                <w:szCs w:val="21"/>
              </w:rPr>
              <w:t>1.</w:t>
            </w:r>
            <w:r w:rsidRPr="00D77F7C">
              <w:rPr>
                <w:rFonts w:hint="eastAsia"/>
                <w:color w:val="000000" w:themeColor="text1"/>
                <w:kern w:val="0"/>
                <w:szCs w:val="21"/>
              </w:rPr>
              <w:t>42812</w:t>
            </w:r>
          </w:p>
        </w:tc>
        <w:tc>
          <w:tcPr>
            <w:tcW w:w="899" w:type="dxa"/>
            <w:gridSpan w:val="2"/>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p>
        </w:tc>
      </w:tr>
      <w:tr w:rsidR="0082033A" w:rsidRPr="00D77F7C" w:rsidTr="009564FC">
        <w:trPr>
          <w:cantSplit/>
          <w:trHeight w:val="285"/>
        </w:trPr>
        <w:tc>
          <w:tcPr>
            <w:tcW w:w="1938" w:type="dxa"/>
            <w:vMerge/>
            <w:tcBorders>
              <w:top w:val="nil"/>
              <w:left w:val="nil"/>
              <w:bottom w:val="single" w:sz="4" w:space="0" w:color="auto"/>
              <w:right w:val="nil"/>
            </w:tcBorders>
            <w:vAlign w:val="center"/>
          </w:tcPr>
          <w:p w:rsidR="0082033A" w:rsidRPr="00D77F7C" w:rsidRDefault="0082033A" w:rsidP="009564FC">
            <w:pPr>
              <w:widowControl/>
              <w:jc w:val="center"/>
              <w:rPr>
                <w:rFonts w:ascii="SimSun" w:hAnsi="SimSun" w:cs="SimSun"/>
                <w:color w:val="000000" w:themeColor="text1"/>
                <w:kern w:val="0"/>
                <w:szCs w:val="21"/>
              </w:rPr>
            </w:pPr>
          </w:p>
        </w:tc>
        <w:tc>
          <w:tcPr>
            <w:tcW w:w="42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1700"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2</w:t>
            </w:r>
            <w:r w:rsidRPr="00D77F7C">
              <w:rPr>
                <w:color w:val="000000" w:themeColor="text1"/>
                <w:kern w:val="0"/>
                <w:szCs w:val="21"/>
              </w:rPr>
              <w:t>.</w:t>
            </w:r>
            <w:r w:rsidRPr="00D77F7C">
              <w:rPr>
                <w:rFonts w:hint="eastAsia"/>
                <w:color w:val="000000" w:themeColor="text1"/>
                <w:kern w:val="0"/>
                <w:szCs w:val="21"/>
              </w:rPr>
              <w:t>8125</w:t>
            </w:r>
            <w:r w:rsidRPr="00D77F7C">
              <w:rPr>
                <w:color w:val="000000" w:themeColor="text1"/>
                <w:kern w:val="0"/>
                <w:szCs w:val="21"/>
                <w:u w:val="single"/>
              </w:rPr>
              <w:t>+</w:t>
            </w:r>
            <w:r w:rsidRPr="00D77F7C">
              <w:rPr>
                <w:color w:val="000000" w:themeColor="text1"/>
                <w:kern w:val="0"/>
                <w:szCs w:val="21"/>
              </w:rPr>
              <w:t>1</w:t>
            </w:r>
            <w:r w:rsidR="00772B2F" w:rsidRPr="00D77F7C">
              <w:rPr>
                <w:rFonts w:eastAsiaTheme="minorEastAsia" w:hint="eastAsia"/>
                <w:color w:val="000000" w:themeColor="text1"/>
                <w:kern w:val="0"/>
                <w:szCs w:val="21"/>
              </w:rPr>
              <w:t>.</w:t>
            </w:r>
            <w:r w:rsidRPr="00D77F7C">
              <w:rPr>
                <w:rFonts w:hint="eastAsia"/>
                <w:color w:val="000000" w:themeColor="text1"/>
                <w:kern w:val="0"/>
                <w:szCs w:val="21"/>
              </w:rPr>
              <w:t>31413</w:t>
            </w:r>
          </w:p>
        </w:tc>
        <w:tc>
          <w:tcPr>
            <w:tcW w:w="1700"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80</w:t>
            </w:r>
            <w:r w:rsidRPr="00D77F7C">
              <w:rPr>
                <w:color w:val="000000" w:themeColor="text1"/>
                <w:kern w:val="0"/>
                <w:szCs w:val="21"/>
              </w:rPr>
              <w:t>.</w:t>
            </w:r>
            <w:r w:rsidRPr="00D77F7C">
              <w:rPr>
                <w:rFonts w:hint="eastAsia"/>
                <w:color w:val="000000" w:themeColor="text1"/>
                <w:kern w:val="0"/>
                <w:szCs w:val="21"/>
              </w:rPr>
              <w:t>0382</w:t>
            </w:r>
            <w:r w:rsidRPr="00D77F7C">
              <w:rPr>
                <w:color w:val="000000" w:themeColor="text1"/>
                <w:kern w:val="0"/>
                <w:szCs w:val="21"/>
                <w:u w:val="single"/>
              </w:rPr>
              <w:t>+</w:t>
            </w:r>
            <w:r w:rsidRPr="00D77F7C">
              <w:rPr>
                <w:rFonts w:hint="eastAsia"/>
                <w:color w:val="000000" w:themeColor="text1"/>
                <w:kern w:val="0"/>
                <w:szCs w:val="21"/>
              </w:rPr>
              <w:t>1</w:t>
            </w:r>
            <w:r w:rsidRPr="00D77F7C">
              <w:rPr>
                <w:color w:val="000000" w:themeColor="text1"/>
                <w:kern w:val="0"/>
                <w:szCs w:val="21"/>
              </w:rPr>
              <w:t>.</w:t>
            </w:r>
            <w:r w:rsidRPr="00D77F7C">
              <w:rPr>
                <w:rFonts w:hint="eastAsia"/>
                <w:color w:val="000000" w:themeColor="text1"/>
                <w:kern w:val="0"/>
                <w:szCs w:val="21"/>
              </w:rPr>
              <w:t>73765</w:t>
            </w:r>
          </w:p>
        </w:tc>
        <w:tc>
          <w:tcPr>
            <w:tcW w:w="899"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p>
        </w:tc>
      </w:tr>
      <w:tr w:rsidR="0082033A" w:rsidRPr="00D77F7C" w:rsidTr="009564FC">
        <w:trPr>
          <w:cantSplit/>
          <w:trHeight w:val="285"/>
        </w:trPr>
        <w:tc>
          <w:tcPr>
            <w:tcW w:w="1938"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高口译技能学员</w:t>
            </w:r>
          </w:p>
        </w:tc>
        <w:tc>
          <w:tcPr>
            <w:tcW w:w="42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1700"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85.</w:t>
            </w:r>
            <w:r w:rsidRPr="00D77F7C">
              <w:rPr>
                <w:rFonts w:hint="eastAsia"/>
                <w:color w:val="000000" w:themeColor="text1"/>
                <w:kern w:val="0"/>
                <w:szCs w:val="21"/>
              </w:rPr>
              <w:t>32</w:t>
            </w:r>
            <w:r w:rsidRPr="00D77F7C">
              <w:rPr>
                <w:color w:val="000000" w:themeColor="text1"/>
                <w:kern w:val="0"/>
                <w:szCs w:val="21"/>
              </w:rPr>
              <w:t>0</w:t>
            </w:r>
            <w:r w:rsidRPr="00D77F7C">
              <w:rPr>
                <w:rFonts w:hint="eastAsia"/>
                <w:color w:val="000000" w:themeColor="text1"/>
                <w:kern w:val="0"/>
                <w:szCs w:val="21"/>
              </w:rPr>
              <w:t>6</w:t>
            </w:r>
            <w:r w:rsidRPr="00D77F7C">
              <w:rPr>
                <w:color w:val="000000" w:themeColor="text1"/>
                <w:kern w:val="0"/>
                <w:szCs w:val="21"/>
                <w:u w:val="single"/>
              </w:rPr>
              <w:t>+</w:t>
            </w:r>
            <w:r w:rsidRPr="00D77F7C">
              <w:rPr>
                <w:color w:val="000000" w:themeColor="text1"/>
                <w:kern w:val="0"/>
                <w:szCs w:val="21"/>
              </w:rPr>
              <w:t>1.0</w:t>
            </w:r>
            <w:r w:rsidRPr="00D77F7C">
              <w:rPr>
                <w:rFonts w:hint="eastAsia"/>
                <w:color w:val="000000" w:themeColor="text1"/>
                <w:kern w:val="0"/>
                <w:szCs w:val="21"/>
              </w:rPr>
              <w:t>11</w:t>
            </w:r>
            <w:r w:rsidRPr="00D77F7C">
              <w:rPr>
                <w:color w:val="000000" w:themeColor="text1"/>
                <w:kern w:val="0"/>
                <w:szCs w:val="21"/>
              </w:rPr>
              <w:t>0</w:t>
            </w:r>
            <w:r w:rsidRPr="00D77F7C">
              <w:rPr>
                <w:rFonts w:hint="eastAsia"/>
                <w:color w:val="000000" w:themeColor="text1"/>
                <w:kern w:val="0"/>
                <w:szCs w:val="21"/>
              </w:rPr>
              <w:t>2</w:t>
            </w:r>
          </w:p>
        </w:tc>
        <w:tc>
          <w:tcPr>
            <w:tcW w:w="1700" w:type="dxa"/>
            <w:tcBorders>
              <w:top w:val="single" w:sz="4" w:space="0" w:color="auto"/>
              <w:left w:val="nil"/>
              <w:bottom w:val="nil"/>
              <w:right w:val="nil"/>
            </w:tcBorders>
            <w:noWrap/>
            <w:vAlign w:val="bottom"/>
          </w:tcPr>
          <w:p w:rsidR="0082033A" w:rsidRPr="00D77F7C" w:rsidRDefault="0082033A" w:rsidP="009564FC">
            <w:pPr>
              <w:widowControl/>
              <w:rPr>
                <w:color w:val="000000" w:themeColor="text1"/>
                <w:kern w:val="0"/>
                <w:szCs w:val="21"/>
              </w:rPr>
            </w:pPr>
            <w:r w:rsidRPr="00D77F7C">
              <w:rPr>
                <w:color w:val="000000" w:themeColor="text1"/>
                <w:kern w:val="0"/>
                <w:szCs w:val="21"/>
              </w:rPr>
              <w:t>84.</w:t>
            </w:r>
            <w:r w:rsidRPr="00D77F7C">
              <w:rPr>
                <w:rFonts w:hint="eastAsia"/>
                <w:color w:val="000000" w:themeColor="text1"/>
                <w:kern w:val="0"/>
                <w:szCs w:val="21"/>
              </w:rPr>
              <w:t>0113</w:t>
            </w:r>
            <w:r w:rsidRPr="00D77F7C">
              <w:rPr>
                <w:color w:val="000000" w:themeColor="text1"/>
                <w:kern w:val="0"/>
                <w:szCs w:val="21"/>
                <w:u w:val="single"/>
              </w:rPr>
              <w:t>+</w:t>
            </w:r>
            <w:r w:rsidRPr="00D77F7C">
              <w:rPr>
                <w:rFonts w:hint="eastAsia"/>
                <w:color w:val="000000" w:themeColor="text1"/>
                <w:kern w:val="0"/>
                <w:szCs w:val="21"/>
              </w:rPr>
              <w:t>0</w:t>
            </w:r>
            <w:r w:rsidRPr="00D77F7C">
              <w:rPr>
                <w:color w:val="000000" w:themeColor="text1"/>
                <w:kern w:val="0"/>
                <w:szCs w:val="21"/>
              </w:rPr>
              <w:t>.</w:t>
            </w:r>
            <w:r w:rsidRPr="00D77F7C">
              <w:rPr>
                <w:rFonts w:hint="eastAsia"/>
                <w:color w:val="000000" w:themeColor="text1"/>
                <w:kern w:val="0"/>
                <w:szCs w:val="21"/>
              </w:rPr>
              <w:t>48146</w:t>
            </w:r>
          </w:p>
        </w:tc>
        <w:tc>
          <w:tcPr>
            <w:tcW w:w="899" w:type="dxa"/>
            <w:gridSpan w:val="2"/>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p>
        </w:tc>
      </w:tr>
      <w:tr w:rsidR="0082033A" w:rsidRPr="00D77F7C" w:rsidTr="009564FC">
        <w:trPr>
          <w:cantSplit/>
          <w:trHeight w:val="285"/>
        </w:trPr>
        <w:tc>
          <w:tcPr>
            <w:tcW w:w="1938" w:type="dxa"/>
            <w:vMerge/>
            <w:tcBorders>
              <w:top w:val="nil"/>
              <w:left w:val="nil"/>
              <w:bottom w:val="single" w:sz="4" w:space="0" w:color="auto"/>
              <w:right w:val="nil"/>
            </w:tcBorders>
            <w:vAlign w:val="center"/>
          </w:tcPr>
          <w:p w:rsidR="0082033A" w:rsidRPr="00D77F7C" w:rsidRDefault="0082033A" w:rsidP="009564FC">
            <w:pPr>
              <w:widowControl/>
              <w:jc w:val="left"/>
              <w:rPr>
                <w:rFonts w:ascii="SimSun" w:hAnsi="SimSun" w:cs="SimSun"/>
                <w:color w:val="000000" w:themeColor="text1"/>
                <w:kern w:val="0"/>
                <w:szCs w:val="21"/>
              </w:rPr>
            </w:pPr>
          </w:p>
        </w:tc>
        <w:tc>
          <w:tcPr>
            <w:tcW w:w="42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1700"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5</w:t>
            </w:r>
            <w:r w:rsidRPr="00D77F7C">
              <w:rPr>
                <w:color w:val="000000" w:themeColor="text1"/>
                <w:kern w:val="0"/>
                <w:szCs w:val="21"/>
              </w:rPr>
              <w:t>.</w:t>
            </w:r>
            <w:r w:rsidRPr="00D77F7C">
              <w:rPr>
                <w:rFonts w:hint="eastAsia"/>
                <w:color w:val="000000" w:themeColor="text1"/>
                <w:kern w:val="0"/>
                <w:szCs w:val="21"/>
              </w:rPr>
              <w:t>1041</w:t>
            </w:r>
            <w:r w:rsidRPr="00D77F7C">
              <w:rPr>
                <w:color w:val="000000" w:themeColor="text1"/>
                <w:kern w:val="0"/>
                <w:szCs w:val="21"/>
                <w:u w:val="single"/>
              </w:rPr>
              <w:t>+</w:t>
            </w:r>
            <w:r w:rsidRPr="00D77F7C">
              <w:rPr>
                <w:color w:val="000000" w:themeColor="text1"/>
                <w:kern w:val="0"/>
                <w:szCs w:val="21"/>
              </w:rPr>
              <w:t>1.</w:t>
            </w:r>
            <w:r w:rsidRPr="00D77F7C">
              <w:rPr>
                <w:rFonts w:hint="eastAsia"/>
                <w:color w:val="000000" w:themeColor="text1"/>
                <w:kern w:val="0"/>
                <w:szCs w:val="21"/>
              </w:rPr>
              <w:t>21143</w:t>
            </w:r>
          </w:p>
        </w:tc>
        <w:tc>
          <w:tcPr>
            <w:tcW w:w="1700" w:type="dxa"/>
            <w:tcBorders>
              <w:top w:val="nil"/>
              <w:left w:val="nil"/>
              <w:bottom w:val="single" w:sz="4" w:space="0" w:color="auto"/>
              <w:right w:val="nil"/>
            </w:tcBorders>
            <w:noWrap/>
            <w:vAlign w:val="bottom"/>
          </w:tcPr>
          <w:p w:rsidR="0082033A" w:rsidRPr="00D77F7C" w:rsidRDefault="0082033A" w:rsidP="009564FC">
            <w:pPr>
              <w:widowControl/>
              <w:rPr>
                <w:color w:val="000000" w:themeColor="text1"/>
                <w:kern w:val="0"/>
                <w:szCs w:val="21"/>
              </w:rPr>
            </w:pPr>
            <w:r w:rsidRPr="00D77F7C">
              <w:rPr>
                <w:color w:val="000000" w:themeColor="text1"/>
                <w:kern w:val="0"/>
                <w:szCs w:val="21"/>
              </w:rPr>
              <w:t>8</w:t>
            </w:r>
            <w:r w:rsidRPr="00D77F7C">
              <w:rPr>
                <w:rFonts w:hint="eastAsia"/>
                <w:color w:val="000000" w:themeColor="text1"/>
                <w:kern w:val="0"/>
                <w:szCs w:val="21"/>
              </w:rPr>
              <w:t>4</w:t>
            </w:r>
            <w:r w:rsidRPr="00D77F7C">
              <w:rPr>
                <w:color w:val="000000" w:themeColor="text1"/>
                <w:kern w:val="0"/>
                <w:szCs w:val="21"/>
              </w:rPr>
              <w:t>.</w:t>
            </w:r>
            <w:r w:rsidRPr="00D77F7C">
              <w:rPr>
                <w:rFonts w:hint="eastAsia"/>
                <w:color w:val="000000" w:themeColor="text1"/>
                <w:kern w:val="0"/>
                <w:szCs w:val="21"/>
              </w:rPr>
              <w:t>5712</w:t>
            </w:r>
            <w:r w:rsidRPr="00D77F7C">
              <w:rPr>
                <w:color w:val="000000" w:themeColor="text1"/>
                <w:kern w:val="0"/>
                <w:szCs w:val="21"/>
                <w:u w:val="single"/>
              </w:rPr>
              <w:t>+</w:t>
            </w:r>
            <w:r w:rsidRPr="00D77F7C">
              <w:rPr>
                <w:rFonts w:hint="eastAsia"/>
                <w:color w:val="000000" w:themeColor="text1"/>
                <w:kern w:val="0"/>
                <w:szCs w:val="21"/>
              </w:rPr>
              <w:t>0</w:t>
            </w:r>
            <w:r w:rsidRPr="00D77F7C">
              <w:rPr>
                <w:color w:val="000000" w:themeColor="text1"/>
                <w:kern w:val="0"/>
                <w:szCs w:val="21"/>
              </w:rPr>
              <w:t>.</w:t>
            </w:r>
            <w:r w:rsidRPr="00D77F7C">
              <w:rPr>
                <w:rFonts w:hint="eastAsia"/>
                <w:color w:val="000000" w:themeColor="text1"/>
                <w:kern w:val="0"/>
                <w:szCs w:val="21"/>
              </w:rPr>
              <w:t>73751</w:t>
            </w:r>
          </w:p>
        </w:tc>
        <w:tc>
          <w:tcPr>
            <w:tcW w:w="899"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p>
        </w:tc>
      </w:tr>
      <w:tr w:rsidR="0082033A" w:rsidRPr="00D77F7C" w:rsidTr="009564FC">
        <w:trPr>
          <w:trHeight w:val="285"/>
        </w:trPr>
        <w:tc>
          <w:tcPr>
            <w:tcW w:w="6663" w:type="dxa"/>
            <w:gridSpan w:val="6"/>
            <w:tcBorders>
              <w:top w:val="single" w:sz="4" w:space="0" w:color="auto"/>
              <w:left w:val="nil"/>
              <w:bottom w:val="nil"/>
              <w:right w:val="nil"/>
            </w:tcBorders>
            <w:noWrap/>
            <w:vAlign w:val="bottom"/>
          </w:tcPr>
          <w:p w:rsidR="0082033A" w:rsidRPr="00D77F7C" w:rsidRDefault="0082033A" w:rsidP="009564FC">
            <w:pPr>
              <w:widowControl/>
              <w:jc w:val="left"/>
              <w:rPr>
                <w:rFonts w:ascii="SimSun" w:hAnsi="SimSun" w:cs="SimSun"/>
                <w:color w:val="000000" w:themeColor="text1"/>
                <w:kern w:val="0"/>
                <w:sz w:val="18"/>
                <w:szCs w:val="18"/>
              </w:rPr>
            </w:pPr>
            <w:r w:rsidRPr="00D77F7C">
              <w:rPr>
                <w:rFonts w:ascii="SimSun" w:hAnsi="SimSun" w:cs="SimSun" w:hint="eastAsia"/>
                <w:color w:val="000000" w:themeColor="text1"/>
                <w:kern w:val="0"/>
                <w:sz w:val="18"/>
                <w:szCs w:val="18"/>
              </w:rPr>
              <w:t>注：“低”、“高”代表工作记忆水平；“慢”、“快”代表原语语速。</w:t>
            </w:r>
          </w:p>
        </w:tc>
      </w:tr>
    </w:tbl>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具体数据结果如下，</w:t>
      </w:r>
    </w:p>
    <w:p w:rsidR="0082033A" w:rsidRPr="00D77F7C" w:rsidRDefault="0082033A" w:rsidP="0082033A">
      <w:pPr>
        <w:rPr>
          <w:color w:val="000000" w:themeColor="text1"/>
          <w:szCs w:val="21"/>
        </w:rPr>
      </w:pP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1</w:t>
      </w:r>
      <w:r w:rsidRPr="00D77F7C">
        <w:rPr>
          <w:rFonts w:hint="eastAsia"/>
          <w:color w:val="000000" w:themeColor="text1"/>
          <w:szCs w:val="21"/>
        </w:rPr>
        <w:t>工作记忆与口译技能的相关性分析（见表</w:t>
      </w:r>
      <w:r w:rsidRPr="00D77F7C">
        <w:rPr>
          <w:rFonts w:hint="eastAsia"/>
          <w:color w:val="000000" w:themeColor="text1"/>
          <w:szCs w:val="21"/>
        </w:rPr>
        <w:t>6</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工作记忆与口译技能都呈现出较为一致的正相关性（其中，</w:t>
      </w:r>
      <w:r w:rsidRPr="00D77F7C">
        <w:rPr>
          <w:rFonts w:hAnsi="SimSun" w:hint="eastAsia"/>
          <w:color w:val="000000" w:themeColor="text1"/>
          <w:kern w:val="0"/>
          <w:szCs w:val="21"/>
        </w:rPr>
        <w:t>低口译技能学员</w:t>
      </w:r>
      <w:r w:rsidRPr="00D77F7C">
        <w:rPr>
          <w:rFonts w:hint="eastAsia"/>
          <w:color w:val="000000" w:themeColor="text1"/>
          <w:szCs w:val="21"/>
        </w:rPr>
        <w:t>的显著性差异接近临界值，为</w:t>
      </w:r>
      <w:r w:rsidRPr="00D77F7C">
        <w:rPr>
          <w:rFonts w:hint="eastAsia"/>
          <w:color w:val="000000" w:themeColor="text1"/>
          <w:szCs w:val="21"/>
        </w:rPr>
        <w:t xml:space="preserve">.048 </w:t>
      </w:r>
      <w:r w:rsidRPr="00D77F7C">
        <w:rPr>
          <w:rFonts w:hint="eastAsia"/>
          <w:iCs/>
          <w:color w:val="000000" w:themeColor="text1"/>
        </w:rPr>
        <w:t xml:space="preserve">, </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rPr>
        <w:t>）</w:t>
      </w:r>
      <w:r w:rsidRPr="00D77F7C">
        <w:rPr>
          <w:rFonts w:hint="eastAsia"/>
          <w:color w:val="000000" w:themeColor="text1"/>
          <w:szCs w:val="21"/>
        </w:rPr>
        <w:t>；</w:t>
      </w:r>
      <w:r w:rsidRPr="00D77F7C">
        <w:rPr>
          <w:rFonts w:hAnsi="SimSun" w:hint="eastAsia"/>
          <w:color w:val="000000" w:themeColor="text1"/>
          <w:kern w:val="0"/>
          <w:szCs w:val="21"/>
        </w:rPr>
        <w:t>高口译技能学员</w:t>
      </w:r>
      <w:r w:rsidRPr="00D77F7C">
        <w:rPr>
          <w:rFonts w:hint="eastAsia"/>
          <w:color w:val="000000" w:themeColor="text1"/>
          <w:szCs w:val="21"/>
        </w:rPr>
        <w:t>没有显著差异，为</w:t>
      </w:r>
      <w:r w:rsidRPr="00D77F7C">
        <w:rPr>
          <w:rFonts w:hint="eastAsia"/>
          <w:color w:val="000000" w:themeColor="text1"/>
          <w:szCs w:val="21"/>
        </w:rPr>
        <w:t xml:space="preserve">.051,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w:t>
      </w:r>
    </w:p>
    <w:tbl>
      <w:tblPr>
        <w:tblpPr w:leftFromText="181" w:rightFromText="181" w:vertAnchor="text" w:horzAnchor="page" w:tblpXSpec="center" w:tblpY="1"/>
        <w:tblW w:w="5637" w:type="dxa"/>
        <w:tblLook w:val="0000"/>
      </w:tblPr>
      <w:tblGrid>
        <w:gridCol w:w="1728"/>
        <w:gridCol w:w="3846"/>
        <w:gridCol w:w="63"/>
      </w:tblGrid>
      <w:tr w:rsidR="0082033A" w:rsidRPr="00D77F7C" w:rsidTr="009564FC">
        <w:trPr>
          <w:gridAfter w:val="1"/>
          <w:wAfter w:w="63" w:type="dxa"/>
          <w:trHeight w:val="285"/>
        </w:trPr>
        <w:tc>
          <w:tcPr>
            <w:tcW w:w="5574"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表</w:t>
            </w:r>
            <w:r w:rsidRPr="00D77F7C">
              <w:rPr>
                <w:rFonts w:hint="eastAsia"/>
                <w:color w:val="000000" w:themeColor="text1"/>
                <w:szCs w:val="21"/>
              </w:rPr>
              <w:t>6</w:t>
            </w:r>
            <w:r w:rsidRPr="00D77F7C">
              <w:rPr>
                <w:rFonts w:hAnsi="SimSun"/>
                <w:color w:val="000000" w:themeColor="text1"/>
                <w:kern w:val="0"/>
                <w:szCs w:val="21"/>
              </w:rPr>
              <w:t>：工作记忆与</w:t>
            </w:r>
            <w:r w:rsidRPr="00D77F7C">
              <w:rPr>
                <w:rFonts w:hAnsi="SimSun" w:hint="eastAsia"/>
                <w:color w:val="000000" w:themeColor="text1"/>
                <w:kern w:val="0"/>
                <w:szCs w:val="21"/>
              </w:rPr>
              <w:t>口译技能</w:t>
            </w:r>
            <w:r w:rsidRPr="00D77F7C">
              <w:rPr>
                <w:rFonts w:hAnsi="SimSun"/>
                <w:color w:val="000000" w:themeColor="text1"/>
                <w:kern w:val="0"/>
                <w:szCs w:val="21"/>
              </w:rPr>
              <w:t>的相关性</w:t>
            </w:r>
          </w:p>
        </w:tc>
      </w:tr>
      <w:tr w:rsidR="0082033A" w:rsidRPr="00D77F7C" w:rsidTr="009564FC">
        <w:trPr>
          <w:trHeight w:val="285"/>
        </w:trPr>
        <w:tc>
          <w:tcPr>
            <w:tcW w:w="1728" w:type="dxa"/>
            <w:tcBorders>
              <w:top w:val="single" w:sz="4" w:space="0" w:color="auto"/>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hint="eastAsia"/>
                <w:color w:val="000000" w:themeColor="text1"/>
                <w:kern w:val="0"/>
                <w:szCs w:val="21"/>
              </w:rPr>
              <w:t>被试</w:t>
            </w:r>
          </w:p>
        </w:tc>
        <w:tc>
          <w:tcPr>
            <w:tcW w:w="3909" w:type="dxa"/>
            <w:gridSpan w:val="2"/>
            <w:tcBorders>
              <w:top w:val="single" w:sz="4" w:space="0" w:color="auto"/>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color w:val="000000" w:themeColor="text1"/>
                <w:kern w:val="0"/>
                <w:szCs w:val="21"/>
              </w:rPr>
              <w:t>工作记忆</w:t>
            </w:r>
          </w:p>
        </w:tc>
      </w:tr>
      <w:tr w:rsidR="0082033A" w:rsidRPr="00D77F7C" w:rsidTr="009564FC">
        <w:trPr>
          <w:trHeight w:val="293"/>
        </w:trPr>
        <w:tc>
          <w:tcPr>
            <w:tcW w:w="1728"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rFonts w:hAnsi="SimSun" w:hint="eastAsia"/>
                <w:color w:val="000000" w:themeColor="text1"/>
                <w:kern w:val="0"/>
                <w:szCs w:val="21"/>
              </w:rPr>
              <w:t>低口译技能学员</w:t>
            </w:r>
          </w:p>
        </w:tc>
        <w:tc>
          <w:tcPr>
            <w:tcW w:w="3909" w:type="dxa"/>
            <w:gridSpan w:val="2"/>
            <w:tcBorders>
              <w:top w:val="nil"/>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592</w:t>
            </w:r>
            <w:r w:rsidRPr="00D77F7C">
              <w:rPr>
                <w:color w:val="000000" w:themeColor="text1"/>
                <w:kern w:val="0"/>
                <w:szCs w:val="21"/>
              </w:rPr>
              <w:t xml:space="preserve"> / .0</w:t>
            </w:r>
            <w:r w:rsidRPr="00D77F7C">
              <w:rPr>
                <w:rFonts w:hint="eastAsia"/>
                <w:color w:val="000000" w:themeColor="text1"/>
                <w:kern w:val="0"/>
                <w:szCs w:val="21"/>
              </w:rPr>
              <w:t>48</w:t>
            </w:r>
          </w:p>
        </w:tc>
      </w:tr>
      <w:tr w:rsidR="0082033A" w:rsidRPr="00D77F7C" w:rsidTr="009564FC">
        <w:trPr>
          <w:trHeight w:val="300"/>
        </w:trPr>
        <w:tc>
          <w:tcPr>
            <w:tcW w:w="1728" w:type="dxa"/>
            <w:tcBorders>
              <w:top w:val="nil"/>
              <w:left w:val="nil"/>
              <w:bottom w:val="single" w:sz="4" w:space="0" w:color="auto"/>
              <w:right w:val="nil"/>
            </w:tcBorders>
            <w:noWrap/>
            <w:vAlign w:val="bottom"/>
          </w:tcPr>
          <w:p w:rsidR="0082033A" w:rsidRPr="00D77F7C" w:rsidRDefault="0082033A" w:rsidP="009564FC">
            <w:pPr>
              <w:jc w:val="center"/>
              <w:rPr>
                <w:color w:val="000000" w:themeColor="text1"/>
                <w:kern w:val="0"/>
                <w:szCs w:val="21"/>
              </w:rPr>
            </w:pPr>
            <w:r w:rsidRPr="00D77F7C">
              <w:rPr>
                <w:rFonts w:hAnsi="SimSun" w:hint="eastAsia"/>
                <w:color w:val="000000" w:themeColor="text1"/>
                <w:kern w:val="0"/>
                <w:szCs w:val="21"/>
              </w:rPr>
              <w:t>高口译技能学员</w:t>
            </w:r>
          </w:p>
        </w:tc>
        <w:tc>
          <w:tcPr>
            <w:tcW w:w="3909"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638</w:t>
            </w:r>
            <w:r w:rsidRPr="00D77F7C">
              <w:rPr>
                <w:color w:val="000000" w:themeColor="text1"/>
                <w:kern w:val="0"/>
                <w:szCs w:val="21"/>
              </w:rPr>
              <w:t xml:space="preserve"> / .0</w:t>
            </w:r>
            <w:r w:rsidRPr="00D77F7C">
              <w:rPr>
                <w:rFonts w:hint="eastAsia"/>
                <w:color w:val="000000" w:themeColor="text1"/>
                <w:kern w:val="0"/>
                <w:szCs w:val="21"/>
              </w:rPr>
              <w:t>51</w:t>
            </w:r>
          </w:p>
        </w:tc>
      </w:tr>
      <w:tr w:rsidR="0082033A" w:rsidRPr="00D77F7C" w:rsidTr="009564FC">
        <w:trPr>
          <w:gridAfter w:val="1"/>
          <w:wAfter w:w="63" w:type="dxa"/>
          <w:trHeight w:val="315"/>
        </w:trPr>
        <w:tc>
          <w:tcPr>
            <w:tcW w:w="5574" w:type="dxa"/>
            <w:gridSpan w:val="2"/>
            <w:tcBorders>
              <w:top w:val="single" w:sz="4" w:space="0" w:color="auto"/>
              <w:left w:val="nil"/>
              <w:bottom w:val="nil"/>
              <w:right w:val="nil"/>
            </w:tcBorders>
            <w:noWrap/>
            <w:vAlign w:val="bottom"/>
          </w:tcPr>
          <w:p w:rsidR="0082033A" w:rsidRPr="00D77F7C" w:rsidRDefault="0082033A" w:rsidP="009564FC">
            <w:pPr>
              <w:jc w:val="left"/>
              <w:rPr>
                <w:color w:val="000000" w:themeColor="text1"/>
                <w:kern w:val="0"/>
                <w:sz w:val="18"/>
                <w:szCs w:val="18"/>
              </w:rPr>
            </w:pPr>
            <w:r w:rsidRPr="00D77F7C">
              <w:rPr>
                <w:rFonts w:hAnsi="SimSun"/>
                <w:color w:val="000000" w:themeColor="text1"/>
                <w:kern w:val="0"/>
                <w:sz w:val="18"/>
                <w:szCs w:val="18"/>
              </w:rPr>
              <w:t>注：表中数据</w:t>
            </w:r>
            <w:r w:rsidRPr="00D77F7C">
              <w:rPr>
                <w:rFonts w:hAnsi="SimSun" w:hint="eastAsia"/>
                <w:color w:val="000000" w:themeColor="text1"/>
                <w:kern w:val="0"/>
                <w:sz w:val="18"/>
                <w:szCs w:val="18"/>
              </w:rPr>
              <w:t>是</w:t>
            </w:r>
            <w:r w:rsidRPr="00D77F7C">
              <w:rPr>
                <w:rFonts w:hint="eastAsia"/>
                <w:color w:val="000000" w:themeColor="text1"/>
                <w:kern w:val="0"/>
                <w:sz w:val="18"/>
                <w:szCs w:val="18"/>
              </w:rPr>
              <w:t>皮尔逊相关系数</w:t>
            </w:r>
            <w:r w:rsidRPr="00D77F7C">
              <w:rPr>
                <w:color w:val="000000" w:themeColor="text1"/>
                <w:kern w:val="0"/>
                <w:sz w:val="18"/>
                <w:szCs w:val="18"/>
              </w:rPr>
              <w:t xml:space="preserve"> / </w:t>
            </w:r>
            <w:r w:rsidRPr="00D77F7C">
              <w:rPr>
                <w:rFonts w:hint="eastAsia"/>
                <w:color w:val="000000" w:themeColor="text1"/>
                <w:kern w:val="0"/>
                <w:sz w:val="18"/>
                <w:szCs w:val="18"/>
              </w:rPr>
              <w:t>双侧检验显著性水平</w:t>
            </w:r>
            <w:r w:rsidRPr="00D77F7C">
              <w:rPr>
                <w:rFonts w:hAnsi="SimSun"/>
                <w:color w:val="000000" w:themeColor="text1"/>
                <w:kern w:val="0"/>
                <w:sz w:val="18"/>
                <w:szCs w:val="18"/>
              </w:rPr>
              <w:t>。</w:t>
            </w:r>
          </w:p>
        </w:tc>
      </w:tr>
    </w:tbl>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rPr>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鉴于工作记忆与口译技能存在较明显的相关性，为客观反映某一具体因素对口译效果的影响，应进行单一因素相关性分析及主效应分析</w:t>
      </w:r>
      <w:r w:rsidRPr="00D77F7C">
        <w:rPr>
          <w:color w:val="000000" w:themeColor="text1"/>
          <w:szCs w:val="21"/>
        </w:rPr>
        <w:t>（</w:t>
      </w:r>
      <w:r w:rsidRPr="00D77F7C">
        <w:rPr>
          <w:rFonts w:hint="eastAsia"/>
          <w:color w:val="000000" w:themeColor="text1"/>
          <w:szCs w:val="21"/>
        </w:rPr>
        <w:t>M</w:t>
      </w:r>
      <w:r w:rsidRPr="00D77F7C">
        <w:rPr>
          <w:color w:val="000000" w:themeColor="text1"/>
          <w:szCs w:val="21"/>
        </w:rPr>
        <w:t xml:space="preserve">ain </w:t>
      </w:r>
      <w:r w:rsidRPr="00D77F7C">
        <w:rPr>
          <w:rFonts w:hint="eastAsia"/>
          <w:color w:val="000000" w:themeColor="text1"/>
          <w:szCs w:val="21"/>
        </w:rPr>
        <w:t>E</w:t>
      </w:r>
      <w:r w:rsidRPr="00D77F7C">
        <w:rPr>
          <w:color w:val="000000" w:themeColor="text1"/>
          <w:szCs w:val="21"/>
        </w:rPr>
        <w:t>ffect</w:t>
      </w:r>
      <w:r w:rsidRPr="00D77F7C">
        <w:rPr>
          <w:color w:val="000000" w:themeColor="text1"/>
          <w:szCs w:val="21"/>
        </w:rPr>
        <w:t>）</w:t>
      </w:r>
      <w:r w:rsidRPr="00D77F7C">
        <w:rPr>
          <w:rFonts w:hint="eastAsia"/>
          <w:color w:val="000000" w:themeColor="text1"/>
          <w:szCs w:val="21"/>
        </w:rPr>
        <w:t>，具体结果如下，</w:t>
      </w:r>
    </w:p>
    <w:p w:rsidR="0082033A" w:rsidRPr="00D77F7C" w:rsidRDefault="0082033A" w:rsidP="0082033A">
      <w:pPr>
        <w:rPr>
          <w:color w:val="000000" w:themeColor="text1"/>
          <w:szCs w:val="21"/>
        </w:rPr>
      </w:pP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2</w:t>
      </w:r>
      <w:r w:rsidRPr="00D77F7C">
        <w:rPr>
          <w:rFonts w:hint="eastAsia"/>
          <w:color w:val="000000" w:themeColor="text1"/>
          <w:szCs w:val="21"/>
        </w:rPr>
        <w:t>工作记忆与口译技能对同传效果的相关分析</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工作记忆与同传效果的相关分析结果如下（见</w:t>
      </w:r>
      <w:r w:rsidRPr="00D77F7C">
        <w:rPr>
          <w:rFonts w:ascii="SimSun" w:hAnsi="SimSun" w:cs="SimSun" w:hint="eastAsia"/>
          <w:color w:val="000000" w:themeColor="text1"/>
          <w:kern w:val="0"/>
          <w:szCs w:val="21"/>
        </w:rPr>
        <w:t>表</w:t>
      </w:r>
      <w:r w:rsidRPr="00D77F7C">
        <w:rPr>
          <w:rFonts w:hint="eastAsia"/>
          <w:color w:val="000000" w:themeColor="text1"/>
          <w:kern w:val="0"/>
          <w:szCs w:val="21"/>
        </w:rPr>
        <w:t>7-1</w:t>
      </w:r>
      <w:r w:rsidRPr="00D77F7C">
        <w:rPr>
          <w:rFonts w:hint="eastAsia"/>
          <w:color w:val="000000" w:themeColor="text1"/>
          <w:szCs w:val="21"/>
        </w:rPr>
        <w:t>）。</w:t>
      </w:r>
    </w:p>
    <w:p w:rsidR="0082033A" w:rsidRPr="00D77F7C" w:rsidRDefault="0082033A" w:rsidP="0082033A">
      <w:pPr>
        <w:rPr>
          <w:rFonts w:eastAsiaTheme="minorEastAsia"/>
          <w:color w:val="000000" w:themeColor="text1"/>
          <w:szCs w:val="21"/>
        </w:rPr>
      </w:pPr>
    </w:p>
    <w:p w:rsidR="00387C50" w:rsidRPr="00D77F7C" w:rsidRDefault="00387C50" w:rsidP="0082033A">
      <w:pPr>
        <w:rPr>
          <w:rFonts w:eastAsiaTheme="minorEastAsia"/>
          <w:color w:val="000000" w:themeColor="text1"/>
          <w:szCs w:val="21"/>
        </w:rPr>
      </w:pPr>
    </w:p>
    <w:p w:rsidR="00387C50" w:rsidRPr="00D77F7C" w:rsidRDefault="00387C50" w:rsidP="0082033A">
      <w:pPr>
        <w:rPr>
          <w:rFonts w:eastAsiaTheme="minorEastAsia"/>
          <w:color w:val="000000" w:themeColor="text1"/>
          <w:szCs w:val="21"/>
        </w:rPr>
      </w:pPr>
    </w:p>
    <w:tbl>
      <w:tblPr>
        <w:tblpPr w:leftFromText="181" w:rightFromText="181" w:vertAnchor="text" w:tblpXSpec="center" w:tblpY="1"/>
        <w:tblOverlap w:val="never"/>
        <w:tblW w:w="7479" w:type="dxa"/>
        <w:tblLook w:val="0000"/>
      </w:tblPr>
      <w:tblGrid>
        <w:gridCol w:w="1101"/>
        <w:gridCol w:w="1275"/>
        <w:gridCol w:w="426"/>
        <w:gridCol w:w="4677"/>
      </w:tblGrid>
      <w:tr w:rsidR="0082033A" w:rsidRPr="00D77F7C" w:rsidTr="009564FC">
        <w:trPr>
          <w:trHeight w:val="285"/>
        </w:trPr>
        <w:tc>
          <w:tcPr>
            <w:tcW w:w="7479" w:type="dxa"/>
            <w:gridSpan w:val="4"/>
            <w:tcBorders>
              <w:top w:val="nil"/>
              <w:left w:val="nil"/>
              <w:bottom w:val="single" w:sz="4" w:space="0" w:color="auto"/>
              <w:right w:val="nil"/>
            </w:tcBorders>
            <w:noWrap/>
            <w:vAlign w:val="center"/>
          </w:tcPr>
          <w:p w:rsidR="0082033A" w:rsidRPr="00D77F7C" w:rsidRDefault="0082033A" w:rsidP="00D77F7C">
            <w:pPr>
              <w:widowControl/>
              <w:ind w:firstLineChars="850" w:firstLine="1785"/>
              <w:rPr>
                <w:rFonts w:ascii="SimSun" w:hAnsi="SimSun" w:cs="SimSun"/>
                <w:color w:val="000000" w:themeColor="text1"/>
                <w:kern w:val="0"/>
                <w:szCs w:val="21"/>
              </w:rPr>
            </w:pPr>
            <w:r w:rsidRPr="00D77F7C">
              <w:rPr>
                <w:rFonts w:ascii="SimSun" w:hAnsi="SimSun" w:cs="SimSun" w:hint="eastAsia"/>
                <w:color w:val="000000" w:themeColor="text1"/>
                <w:kern w:val="0"/>
                <w:szCs w:val="21"/>
              </w:rPr>
              <w:lastRenderedPageBreak/>
              <w:t>表</w:t>
            </w:r>
            <w:r w:rsidRPr="00D77F7C">
              <w:rPr>
                <w:rFonts w:hint="eastAsia"/>
                <w:color w:val="000000" w:themeColor="text1"/>
                <w:kern w:val="0"/>
                <w:szCs w:val="21"/>
              </w:rPr>
              <w:t>7-1</w:t>
            </w:r>
            <w:r w:rsidRPr="00D77F7C">
              <w:rPr>
                <w:rFonts w:ascii="SimSun" w:hAnsi="SimSun" w:cs="SimSun" w:hint="eastAsia"/>
                <w:color w:val="000000" w:themeColor="text1"/>
                <w:kern w:val="0"/>
                <w:szCs w:val="21"/>
              </w:rPr>
              <w:t>：工作记忆与同传效果的相关性</w:t>
            </w:r>
          </w:p>
        </w:tc>
      </w:tr>
      <w:tr w:rsidR="0082033A" w:rsidRPr="00D77F7C" w:rsidTr="009564FC">
        <w:trPr>
          <w:trHeight w:val="381"/>
        </w:trPr>
        <w:tc>
          <w:tcPr>
            <w:tcW w:w="2376" w:type="dxa"/>
            <w:gridSpan w:val="2"/>
            <w:tcBorders>
              <w:top w:val="single" w:sz="4" w:space="0" w:color="auto"/>
              <w:left w:val="nil"/>
              <w:right w:val="nil"/>
            </w:tcBorders>
            <w:noWrap/>
            <w:vAlign w:val="center"/>
          </w:tcPr>
          <w:p w:rsidR="0082033A" w:rsidRPr="00D77F7C" w:rsidRDefault="0082033A" w:rsidP="00D77F7C">
            <w:pPr>
              <w:ind w:firstLineChars="400" w:firstLine="840"/>
              <w:rPr>
                <w:rFonts w:ascii="SimSun" w:hAnsi="SimSun" w:cs="SimSun"/>
                <w:color w:val="000000" w:themeColor="text1"/>
                <w:kern w:val="0"/>
                <w:szCs w:val="21"/>
              </w:rPr>
            </w:pPr>
            <w:r w:rsidRPr="00D77F7C">
              <w:rPr>
                <w:rFonts w:ascii="SimSun" w:hAnsi="SimSun" w:cs="SimSun" w:hint="eastAsia"/>
                <w:color w:val="000000" w:themeColor="text1"/>
                <w:kern w:val="0"/>
                <w:szCs w:val="21"/>
              </w:rPr>
              <w:t>工作记忆</w:t>
            </w:r>
          </w:p>
        </w:tc>
        <w:tc>
          <w:tcPr>
            <w:tcW w:w="5103" w:type="dxa"/>
            <w:gridSpan w:val="2"/>
            <w:tcBorders>
              <w:top w:val="single" w:sz="4" w:space="0" w:color="auto"/>
              <w:left w:val="nil"/>
              <w:right w:val="nil"/>
            </w:tcBorders>
            <w:noWrap/>
            <w:vAlign w:val="center"/>
          </w:tcPr>
          <w:p w:rsidR="0082033A" w:rsidRPr="00D77F7C" w:rsidRDefault="0082033A" w:rsidP="00D77F7C">
            <w:pPr>
              <w:widowControl/>
              <w:ind w:firstLineChars="1000" w:firstLine="2100"/>
              <w:rPr>
                <w:rFonts w:ascii="SimSun" w:hAnsi="SimSun" w:cs="SimSun"/>
                <w:color w:val="000000" w:themeColor="text1"/>
                <w:kern w:val="0"/>
                <w:szCs w:val="21"/>
              </w:rPr>
            </w:pPr>
            <w:r w:rsidRPr="00D77F7C">
              <w:rPr>
                <w:rFonts w:ascii="SimSun" w:hAnsi="SimSun" w:cs="SimSun" w:hint="eastAsia"/>
                <w:color w:val="000000" w:themeColor="text1"/>
                <w:kern w:val="0"/>
                <w:szCs w:val="21"/>
              </w:rPr>
              <w:t>口译效果</w:t>
            </w:r>
          </w:p>
        </w:tc>
      </w:tr>
      <w:tr w:rsidR="0082033A" w:rsidRPr="00D77F7C" w:rsidTr="009564FC">
        <w:trPr>
          <w:cantSplit/>
          <w:trHeight w:val="285"/>
        </w:trPr>
        <w:tc>
          <w:tcPr>
            <w:tcW w:w="1101"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1701" w:type="dxa"/>
            <w:gridSpan w:val="2"/>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低口译技能学员</w:t>
            </w:r>
          </w:p>
        </w:tc>
        <w:tc>
          <w:tcPr>
            <w:tcW w:w="4677"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527</w:t>
            </w:r>
            <w:r w:rsidRPr="00D77F7C">
              <w:rPr>
                <w:color w:val="000000" w:themeColor="text1"/>
                <w:kern w:val="0"/>
                <w:szCs w:val="21"/>
              </w:rPr>
              <w:t xml:space="preserve"> / .0</w:t>
            </w:r>
            <w:r w:rsidRPr="00D77F7C">
              <w:rPr>
                <w:rFonts w:hint="eastAsia"/>
                <w:color w:val="000000" w:themeColor="text1"/>
                <w:kern w:val="0"/>
                <w:szCs w:val="21"/>
              </w:rPr>
              <w:t>48</w:t>
            </w:r>
          </w:p>
        </w:tc>
      </w:tr>
      <w:tr w:rsidR="0082033A" w:rsidRPr="00D77F7C" w:rsidTr="009564FC">
        <w:trPr>
          <w:cantSplit/>
          <w:trHeight w:val="285"/>
        </w:trPr>
        <w:tc>
          <w:tcPr>
            <w:tcW w:w="1101" w:type="dxa"/>
            <w:vMerge/>
            <w:tcBorders>
              <w:top w:val="nil"/>
              <w:left w:val="nil"/>
              <w:bottom w:val="single" w:sz="4" w:space="0" w:color="auto"/>
              <w:right w:val="nil"/>
            </w:tcBorders>
            <w:vAlign w:val="center"/>
          </w:tcPr>
          <w:p w:rsidR="0082033A" w:rsidRPr="00D77F7C" w:rsidRDefault="0082033A" w:rsidP="009564FC">
            <w:pPr>
              <w:widowControl/>
              <w:jc w:val="center"/>
              <w:rPr>
                <w:rFonts w:ascii="SimSun" w:hAnsi="SimSun" w:cs="SimSun"/>
                <w:color w:val="000000" w:themeColor="text1"/>
                <w:kern w:val="0"/>
                <w:szCs w:val="21"/>
              </w:rPr>
            </w:pPr>
          </w:p>
        </w:tc>
        <w:tc>
          <w:tcPr>
            <w:tcW w:w="1701" w:type="dxa"/>
            <w:gridSpan w:val="2"/>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高口译技能学员</w:t>
            </w:r>
          </w:p>
        </w:tc>
        <w:tc>
          <w:tcPr>
            <w:tcW w:w="4677"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674</w:t>
            </w:r>
            <w:r w:rsidRPr="00D77F7C">
              <w:rPr>
                <w:color w:val="000000" w:themeColor="text1"/>
                <w:kern w:val="0"/>
                <w:szCs w:val="21"/>
              </w:rPr>
              <w:t xml:space="preserve"> / .0</w:t>
            </w:r>
            <w:r w:rsidRPr="00D77F7C">
              <w:rPr>
                <w:rFonts w:hint="eastAsia"/>
                <w:color w:val="000000" w:themeColor="text1"/>
                <w:kern w:val="0"/>
                <w:szCs w:val="21"/>
              </w:rPr>
              <w:t>47</w:t>
            </w:r>
          </w:p>
        </w:tc>
      </w:tr>
      <w:tr w:rsidR="0082033A" w:rsidRPr="00D77F7C" w:rsidTr="009564FC">
        <w:trPr>
          <w:cantSplit/>
          <w:trHeight w:val="285"/>
        </w:trPr>
        <w:tc>
          <w:tcPr>
            <w:tcW w:w="1101"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1701" w:type="dxa"/>
            <w:gridSpan w:val="2"/>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低口译技能学员</w:t>
            </w:r>
          </w:p>
        </w:tc>
        <w:tc>
          <w:tcPr>
            <w:tcW w:w="4677" w:type="dxa"/>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561</w:t>
            </w:r>
            <w:r w:rsidRPr="00D77F7C">
              <w:rPr>
                <w:color w:val="000000" w:themeColor="text1"/>
                <w:kern w:val="0"/>
                <w:szCs w:val="21"/>
              </w:rPr>
              <w:t xml:space="preserve"> / .0</w:t>
            </w:r>
            <w:r w:rsidRPr="00D77F7C">
              <w:rPr>
                <w:rFonts w:hint="eastAsia"/>
                <w:color w:val="000000" w:themeColor="text1"/>
                <w:kern w:val="0"/>
                <w:szCs w:val="21"/>
              </w:rPr>
              <w:t>51</w:t>
            </w:r>
          </w:p>
        </w:tc>
      </w:tr>
      <w:tr w:rsidR="0082033A" w:rsidRPr="00D77F7C" w:rsidTr="009564FC">
        <w:trPr>
          <w:cantSplit/>
          <w:trHeight w:val="285"/>
        </w:trPr>
        <w:tc>
          <w:tcPr>
            <w:tcW w:w="1101" w:type="dxa"/>
            <w:vMerge/>
            <w:tcBorders>
              <w:top w:val="nil"/>
              <w:left w:val="nil"/>
              <w:bottom w:val="single" w:sz="4" w:space="0" w:color="auto"/>
              <w:right w:val="nil"/>
            </w:tcBorders>
            <w:vAlign w:val="center"/>
          </w:tcPr>
          <w:p w:rsidR="0082033A" w:rsidRPr="00D77F7C" w:rsidRDefault="0082033A" w:rsidP="009564FC">
            <w:pPr>
              <w:widowControl/>
              <w:jc w:val="left"/>
              <w:rPr>
                <w:rFonts w:ascii="SimSun" w:hAnsi="SimSun" w:cs="SimSun"/>
                <w:color w:val="000000" w:themeColor="text1"/>
                <w:kern w:val="0"/>
                <w:szCs w:val="21"/>
              </w:rPr>
            </w:pPr>
          </w:p>
        </w:tc>
        <w:tc>
          <w:tcPr>
            <w:tcW w:w="1701" w:type="dxa"/>
            <w:gridSpan w:val="2"/>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高口译技能学员</w:t>
            </w:r>
          </w:p>
        </w:tc>
        <w:tc>
          <w:tcPr>
            <w:tcW w:w="4677" w:type="dxa"/>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613</w:t>
            </w:r>
            <w:r w:rsidRPr="00D77F7C">
              <w:rPr>
                <w:color w:val="000000" w:themeColor="text1"/>
                <w:kern w:val="0"/>
                <w:szCs w:val="21"/>
              </w:rPr>
              <w:t xml:space="preserve"> / .0</w:t>
            </w:r>
            <w:r w:rsidRPr="00D77F7C">
              <w:rPr>
                <w:rFonts w:hint="eastAsia"/>
                <w:color w:val="000000" w:themeColor="text1"/>
                <w:kern w:val="0"/>
                <w:szCs w:val="21"/>
              </w:rPr>
              <w:t>53</w:t>
            </w:r>
          </w:p>
        </w:tc>
      </w:tr>
      <w:tr w:rsidR="0082033A" w:rsidRPr="00D77F7C" w:rsidTr="009564FC">
        <w:trPr>
          <w:trHeight w:val="285"/>
        </w:trPr>
        <w:tc>
          <w:tcPr>
            <w:tcW w:w="7479" w:type="dxa"/>
            <w:gridSpan w:val="4"/>
            <w:tcBorders>
              <w:top w:val="single" w:sz="4" w:space="0" w:color="auto"/>
              <w:left w:val="nil"/>
              <w:bottom w:val="nil"/>
              <w:right w:val="nil"/>
            </w:tcBorders>
            <w:noWrap/>
            <w:vAlign w:val="bottom"/>
          </w:tcPr>
          <w:p w:rsidR="0082033A" w:rsidRPr="00D77F7C" w:rsidRDefault="0082033A" w:rsidP="009564FC">
            <w:pPr>
              <w:widowControl/>
              <w:jc w:val="left"/>
              <w:rPr>
                <w:rFonts w:ascii="SimSun" w:hAnsi="SimSun" w:cs="SimSun"/>
                <w:color w:val="000000" w:themeColor="text1"/>
                <w:kern w:val="0"/>
                <w:sz w:val="18"/>
                <w:szCs w:val="18"/>
              </w:rPr>
            </w:pPr>
            <w:r w:rsidRPr="00D77F7C">
              <w:rPr>
                <w:rFonts w:ascii="SimSun" w:hAnsi="SimSun" w:cs="SimSun" w:hint="eastAsia"/>
                <w:color w:val="000000" w:themeColor="text1"/>
                <w:kern w:val="0"/>
                <w:sz w:val="18"/>
                <w:szCs w:val="18"/>
              </w:rPr>
              <w:t>注：</w:t>
            </w:r>
            <w:r w:rsidRPr="00D77F7C">
              <w:rPr>
                <w:rFonts w:hAnsi="SimSun"/>
                <w:color w:val="000000" w:themeColor="text1"/>
                <w:kern w:val="0"/>
                <w:sz w:val="18"/>
                <w:szCs w:val="18"/>
              </w:rPr>
              <w:t>表中数据</w:t>
            </w:r>
            <w:r w:rsidRPr="00D77F7C">
              <w:rPr>
                <w:rFonts w:hAnsi="SimSun" w:hint="eastAsia"/>
                <w:color w:val="000000" w:themeColor="text1"/>
                <w:kern w:val="0"/>
                <w:sz w:val="18"/>
                <w:szCs w:val="18"/>
              </w:rPr>
              <w:t>是</w:t>
            </w:r>
            <w:r w:rsidRPr="00D77F7C">
              <w:rPr>
                <w:rFonts w:hint="eastAsia"/>
                <w:color w:val="000000" w:themeColor="text1"/>
                <w:kern w:val="0"/>
                <w:sz w:val="18"/>
                <w:szCs w:val="18"/>
              </w:rPr>
              <w:t>皮尔逊相关系数</w:t>
            </w:r>
            <w:r w:rsidRPr="00D77F7C">
              <w:rPr>
                <w:color w:val="000000" w:themeColor="text1"/>
                <w:kern w:val="0"/>
                <w:sz w:val="18"/>
                <w:szCs w:val="18"/>
              </w:rPr>
              <w:t xml:space="preserve"> / </w:t>
            </w:r>
            <w:r w:rsidRPr="00D77F7C">
              <w:rPr>
                <w:rFonts w:hint="eastAsia"/>
                <w:color w:val="000000" w:themeColor="text1"/>
                <w:kern w:val="0"/>
                <w:sz w:val="18"/>
                <w:szCs w:val="18"/>
              </w:rPr>
              <w:t>双侧检验显著性水平</w:t>
            </w:r>
            <w:r w:rsidRPr="00D77F7C">
              <w:rPr>
                <w:rFonts w:ascii="SimSun" w:hAnsi="SimSun" w:cs="SimSun" w:hint="eastAsia"/>
                <w:color w:val="000000" w:themeColor="text1"/>
                <w:kern w:val="0"/>
                <w:sz w:val="18"/>
                <w:szCs w:val="18"/>
              </w:rPr>
              <w:t>；“低”、“高”代表工作记忆水平。</w:t>
            </w:r>
          </w:p>
        </w:tc>
      </w:tr>
    </w:tbl>
    <w:p w:rsidR="0082033A" w:rsidRPr="00D77F7C" w:rsidRDefault="0082033A" w:rsidP="0082033A">
      <w:pPr>
        <w:rPr>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无论口译技能如何，低工作记忆水平与</w:t>
      </w:r>
      <w:r w:rsidRPr="00D77F7C">
        <w:rPr>
          <w:rFonts w:ascii="SimSun" w:hAnsi="SimSun" w:cs="SimSun" w:hint="eastAsia"/>
          <w:color w:val="000000" w:themeColor="text1"/>
          <w:kern w:val="0"/>
          <w:szCs w:val="21"/>
        </w:rPr>
        <w:t>同传</w:t>
      </w:r>
      <w:r w:rsidRPr="00D77F7C">
        <w:rPr>
          <w:rFonts w:hint="eastAsia"/>
          <w:color w:val="000000" w:themeColor="text1"/>
          <w:szCs w:val="21"/>
        </w:rPr>
        <w:t>效果具有明显的相关性（</w:t>
      </w:r>
      <w:r w:rsidRPr="00D77F7C">
        <w:rPr>
          <w:rFonts w:hint="eastAsia"/>
          <w:i/>
          <w:iCs/>
          <w:color w:val="000000" w:themeColor="text1"/>
        </w:rPr>
        <w:t>ps</w:t>
      </w:r>
      <w:r w:rsidRPr="00D77F7C">
        <w:rPr>
          <w:rFonts w:hint="eastAsia"/>
          <w:color w:val="000000" w:themeColor="text1"/>
        </w:rPr>
        <w:t>&lt;.05</w:t>
      </w:r>
      <w:r w:rsidRPr="00D77F7C">
        <w:rPr>
          <w:rFonts w:hint="eastAsia"/>
          <w:color w:val="000000" w:themeColor="text1"/>
          <w:szCs w:val="21"/>
        </w:rPr>
        <w:t>），而高工作记忆水平与</w:t>
      </w:r>
      <w:r w:rsidRPr="00D77F7C">
        <w:rPr>
          <w:rFonts w:ascii="SimSun" w:hAnsi="SimSun" w:cs="SimSun" w:hint="eastAsia"/>
          <w:color w:val="000000" w:themeColor="text1"/>
          <w:kern w:val="0"/>
          <w:szCs w:val="21"/>
        </w:rPr>
        <w:t>同传</w:t>
      </w:r>
      <w:r w:rsidRPr="00D77F7C">
        <w:rPr>
          <w:rFonts w:hint="eastAsia"/>
          <w:color w:val="000000" w:themeColor="text1"/>
          <w:szCs w:val="21"/>
        </w:rPr>
        <w:t>效果的相关性并不显著（</w:t>
      </w:r>
      <w:r w:rsidRPr="00D77F7C">
        <w:rPr>
          <w:rFonts w:hint="eastAsia"/>
          <w:i/>
          <w:iCs/>
          <w:color w:val="000000" w:themeColor="text1"/>
          <w:szCs w:val="21"/>
        </w:rPr>
        <w:t>ps</w:t>
      </w:r>
      <w:r w:rsidRPr="00D77F7C">
        <w:rPr>
          <w:rFonts w:hint="eastAsia"/>
          <w:color w:val="000000" w:themeColor="text1"/>
          <w:szCs w:val="21"/>
        </w:rPr>
        <w:t>&gt;.05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口译技能与</w:t>
      </w:r>
      <w:r w:rsidRPr="00D77F7C">
        <w:rPr>
          <w:rFonts w:ascii="SimSun" w:hAnsi="SimSun" w:cs="SimSun" w:hint="eastAsia"/>
          <w:color w:val="000000" w:themeColor="text1"/>
          <w:kern w:val="0"/>
          <w:szCs w:val="21"/>
        </w:rPr>
        <w:t>同传</w:t>
      </w:r>
      <w:r w:rsidRPr="00D77F7C">
        <w:rPr>
          <w:rFonts w:hint="eastAsia"/>
          <w:color w:val="000000" w:themeColor="text1"/>
          <w:szCs w:val="21"/>
        </w:rPr>
        <w:t>效果的相关分析结果如下（见</w:t>
      </w:r>
      <w:r w:rsidRPr="00D77F7C">
        <w:rPr>
          <w:rFonts w:ascii="SimSun" w:hAnsi="SimSun" w:cs="SimSun" w:hint="eastAsia"/>
          <w:color w:val="000000" w:themeColor="text1"/>
          <w:kern w:val="0"/>
          <w:szCs w:val="21"/>
        </w:rPr>
        <w:t>表</w:t>
      </w:r>
      <w:r w:rsidRPr="00D77F7C">
        <w:rPr>
          <w:rFonts w:hint="eastAsia"/>
          <w:color w:val="000000" w:themeColor="text1"/>
          <w:kern w:val="0"/>
          <w:szCs w:val="21"/>
        </w:rPr>
        <w:t>7-2</w:t>
      </w:r>
      <w:r w:rsidRPr="00D77F7C">
        <w:rPr>
          <w:rFonts w:hint="eastAsia"/>
          <w:color w:val="000000" w:themeColor="text1"/>
          <w:szCs w:val="21"/>
        </w:rPr>
        <w:t>）。</w:t>
      </w:r>
    </w:p>
    <w:tbl>
      <w:tblPr>
        <w:tblpPr w:leftFromText="181" w:rightFromText="181" w:vertAnchor="text" w:tblpXSpec="center" w:tblpY="1"/>
        <w:tblOverlap w:val="never"/>
        <w:tblW w:w="7655" w:type="dxa"/>
        <w:tblLook w:val="0000"/>
      </w:tblPr>
      <w:tblGrid>
        <w:gridCol w:w="1796"/>
        <w:gridCol w:w="426"/>
        <w:gridCol w:w="189"/>
        <w:gridCol w:w="5244"/>
      </w:tblGrid>
      <w:tr w:rsidR="0082033A" w:rsidRPr="00D77F7C" w:rsidTr="009564FC">
        <w:trPr>
          <w:trHeight w:val="285"/>
        </w:trPr>
        <w:tc>
          <w:tcPr>
            <w:tcW w:w="7655" w:type="dxa"/>
            <w:gridSpan w:val="4"/>
            <w:tcBorders>
              <w:top w:val="nil"/>
              <w:left w:val="nil"/>
              <w:bottom w:val="single" w:sz="4" w:space="0" w:color="auto"/>
              <w:right w:val="nil"/>
            </w:tcBorders>
            <w:noWrap/>
            <w:vAlign w:val="center"/>
          </w:tcPr>
          <w:p w:rsidR="0082033A" w:rsidRPr="00D77F7C" w:rsidRDefault="0082033A" w:rsidP="00D77F7C">
            <w:pPr>
              <w:widowControl/>
              <w:ind w:firstLineChars="800" w:firstLine="1680"/>
              <w:jc w:val="left"/>
              <w:rPr>
                <w:rFonts w:ascii="SimSun" w:hAnsi="SimSun" w:cs="SimSun"/>
                <w:color w:val="000000" w:themeColor="text1"/>
                <w:kern w:val="0"/>
                <w:szCs w:val="21"/>
              </w:rPr>
            </w:pPr>
            <w:r w:rsidRPr="00D77F7C">
              <w:rPr>
                <w:rFonts w:ascii="SimSun" w:hAnsi="SimSun" w:cs="SimSun" w:hint="eastAsia"/>
                <w:color w:val="000000" w:themeColor="text1"/>
                <w:kern w:val="0"/>
                <w:szCs w:val="21"/>
              </w:rPr>
              <w:t>表</w:t>
            </w:r>
            <w:r w:rsidRPr="00D77F7C">
              <w:rPr>
                <w:rFonts w:hint="eastAsia"/>
                <w:color w:val="000000" w:themeColor="text1"/>
                <w:kern w:val="0"/>
                <w:szCs w:val="21"/>
              </w:rPr>
              <w:t>7-2</w:t>
            </w:r>
            <w:r w:rsidRPr="00D77F7C">
              <w:rPr>
                <w:rFonts w:ascii="SimSun" w:hAnsi="SimSun" w:cs="SimSun" w:hint="eastAsia"/>
                <w:color w:val="000000" w:themeColor="text1"/>
                <w:kern w:val="0"/>
                <w:szCs w:val="21"/>
              </w:rPr>
              <w:t>：口译技能与同传效果的相关性</w:t>
            </w:r>
          </w:p>
        </w:tc>
      </w:tr>
      <w:tr w:rsidR="0082033A" w:rsidRPr="00D77F7C" w:rsidTr="009564FC">
        <w:trPr>
          <w:trHeight w:val="381"/>
        </w:trPr>
        <w:tc>
          <w:tcPr>
            <w:tcW w:w="2411" w:type="dxa"/>
            <w:gridSpan w:val="3"/>
            <w:tcBorders>
              <w:top w:val="single" w:sz="4" w:space="0" w:color="auto"/>
              <w:left w:val="nil"/>
              <w:right w:val="nil"/>
            </w:tcBorders>
            <w:noWrap/>
            <w:vAlign w:val="center"/>
          </w:tcPr>
          <w:p w:rsidR="0082033A" w:rsidRPr="00D77F7C" w:rsidRDefault="0082033A" w:rsidP="009564FC">
            <w:pPr>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被试</w:t>
            </w:r>
          </w:p>
        </w:tc>
        <w:tc>
          <w:tcPr>
            <w:tcW w:w="5244" w:type="dxa"/>
            <w:tcBorders>
              <w:top w:val="single" w:sz="4" w:space="0" w:color="auto"/>
              <w:left w:val="nil"/>
              <w:right w:val="nil"/>
            </w:tcBorders>
            <w:noWrap/>
            <w:vAlign w:val="center"/>
          </w:tcPr>
          <w:p w:rsidR="0082033A" w:rsidRPr="00D77F7C" w:rsidRDefault="0082033A" w:rsidP="00D77F7C">
            <w:pPr>
              <w:widowControl/>
              <w:ind w:firstLineChars="950" w:firstLine="1995"/>
              <w:rPr>
                <w:rFonts w:ascii="SimSun" w:hAnsi="SimSun" w:cs="SimSun"/>
                <w:color w:val="000000" w:themeColor="text1"/>
                <w:kern w:val="0"/>
                <w:szCs w:val="21"/>
              </w:rPr>
            </w:pPr>
            <w:r w:rsidRPr="00D77F7C">
              <w:rPr>
                <w:rFonts w:ascii="SimSun" w:hAnsi="SimSun" w:cs="SimSun" w:hint="eastAsia"/>
                <w:color w:val="000000" w:themeColor="text1"/>
                <w:kern w:val="0"/>
                <w:szCs w:val="21"/>
              </w:rPr>
              <w:t>口译效果</w:t>
            </w:r>
          </w:p>
        </w:tc>
      </w:tr>
      <w:tr w:rsidR="0082033A" w:rsidRPr="00D77F7C" w:rsidTr="009564FC">
        <w:trPr>
          <w:cantSplit/>
          <w:trHeight w:val="285"/>
        </w:trPr>
        <w:tc>
          <w:tcPr>
            <w:tcW w:w="1796"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低口译技能学员</w:t>
            </w:r>
          </w:p>
        </w:tc>
        <w:tc>
          <w:tcPr>
            <w:tcW w:w="42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5433" w:type="dxa"/>
            <w:gridSpan w:val="2"/>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527</w:t>
            </w:r>
            <w:r w:rsidRPr="00D77F7C">
              <w:rPr>
                <w:color w:val="000000" w:themeColor="text1"/>
                <w:kern w:val="0"/>
                <w:szCs w:val="21"/>
              </w:rPr>
              <w:t xml:space="preserve"> / .0</w:t>
            </w:r>
            <w:r w:rsidRPr="00D77F7C">
              <w:rPr>
                <w:rFonts w:hint="eastAsia"/>
                <w:color w:val="000000" w:themeColor="text1"/>
                <w:kern w:val="0"/>
                <w:szCs w:val="21"/>
              </w:rPr>
              <w:t>48</w:t>
            </w:r>
          </w:p>
        </w:tc>
      </w:tr>
      <w:tr w:rsidR="0082033A" w:rsidRPr="00D77F7C" w:rsidTr="009564FC">
        <w:trPr>
          <w:cantSplit/>
          <w:trHeight w:val="285"/>
        </w:trPr>
        <w:tc>
          <w:tcPr>
            <w:tcW w:w="1796" w:type="dxa"/>
            <w:vMerge/>
            <w:tcBorders>
              <w:top w:val="nil"/>
              <w:left w:val="nil"/>
              <w:bottom w:val="single" w:sz="4" w:space="0" w:color="auto"/>
              <w:right w:val="nil"/>
            </w:tcBorders>
            <w:vAlign w:val="center"/>
          </w:tcPr>
          <w:p w:rsidR="0082033A" w:rsidRPr="00D77F7C" w:rsidRDefault="0082033A" w:rsidP="009564FC">
            <w:pPr>
              <w:widowControl/>
              <w:jc w:val="center"/>
              <w:rPr>
                <w:rFonts w:ascii="SimSun" w:hAnsi="SimSun" w:cs="SimSun"/>
                <w:color w:val="000000" w:themeColor="text1"/>
                <w:kern w:val="0"/>
                <w:szCs w:val="21"/>
              </w:rPr>
            </w:pPr>
          </w:p>
        </w:tc>
        <w:tc>
          <w:tcPr>
            <w:tcW w:w="42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5433"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561</w:t>
            </w:r>
            <w:r w:rsidRPr="00D77F7C">
              <w:rPr>
                <w:color w:val="000000" w:themeColor="text1"/>
                <w:kern w:val="0"/>
                <w:szCs w:val="21"/>
              </w:rPr>
              <w:t xml:space="preserve"> / .0</w:t>
            </w:r>
            <w:r w:rsidRPr="00D77F7C">
              <w:rPr>
                <w:rFonts w:hint="eastAsia"/>
                <w:color w:val="000000" w:themeColor="text1"/>
                <w:kern w:val="0"/>
                <w:szCs w:val="21"/>
              </w:rPr>
              <w:t>51</w:t>
            </w:r>
          </w:p>
        </w:tc>
      </w:tr>
      <w:tr w:rsidR="0082033A" w:rsidRPr="00D77F7C" w:rsidTr="009564FC">
        <w:trPr>
          <w:cantSplit/>
          <w:trHeight w:val="285"/>
        </w:trPr>
        <w:tc>
          <w:tcPr>
            <w:tcW w:w="1796" w:type="dxa"/>
            <w:vMerge w:val="restart"/>
            <w:tcBorders>
              <w:top w:val="single" w:sz="4" w:space="0" w:color="auto"/>
              <w:left w:val="nil"/>
              <w:bottom w:val="nil"/>
              <w:right w:val="nil"/>
            </w:tcBorders>
            <w:noWrap/>
            <w:vAlign w:val="center"/>
          </w:tcPr>
          <w:p w:rsidR="0082033A" w:rsidRPr="00D77F7C" w:rsidRDefault="0082033A" w:rsidP="009564FC">
            <w:pPr>
              <w:widowControl/>
              <w:jc w:val="center"/>
              <w:rPr>
                <w:rFonts w:ascii="SimSun" w:hAnsi="SimSun" w:cs="SimSun"/>
                <w:color w:val="000000" w:themeColor="text1"/>
                <w:kern w:val="0"/>
                <w:szCs w:val="21"/>
              </w:rPr>
            </w:pPr>
            <w:r w:rsidRPr="00D77F7C">
              <w:rPr>
                <w:rFonts w:hAnsi="SimSun" w:hint="eastAsia"/>
                <w:color w:val="000000" w:themeColor="text1"/>
                <w:kern w:val="0"/>
                <w:szCs w:val="21"/>
              </w:rPr>
              <w:t>高口译技能学员</w:t>
            </w:r>
          </w:p>
        </w:tc>
        <w:tc>
          <w:tcPr>
            <w:tcW w:w="426" w:type="dxa"/>
            <w:tcBorders>
              <w:top w:val="single" w:sz="4" w:space="0" w:color="auto"/>
              <w:left w:val="nil"/>
              <w:bottom w:val="nil"/>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低</w:t>
            </w:r>
          </w:p>
        </w:tc>
        <w:tc>
          <w:tcPr>
            <w:tcW w:w="5433" w:type="dxa"/>
            <w:gridSpan w:val="2"/>
            <w:tcBorders>
              <w:top w:val="single" w:sz="4" w:space="0" w:color="auto"/>
              <w:left w:val="nil"/>
              <w:bottom w:val="nil"/>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674</w:t>
            </w:r>
            <w:r w:rsidRPr="00D77F7C">
              <w:rPr>
                <w:color w:val="000000" w:themeColor="text1"/>
                <w:kern w:val="0"/>
                <w:szCs w:val="21"/>
              </w:rPr>
              <w:t xml:space="preserve"> / .0</w:t>
            </w:r>
            <w:r w:rsidRPr="00D77F7C">
              <w:rPr>
                <w:rFonts w:hint="eastAsia"/>
                <w:color w:val="000000" w:themeColor="text1"/>
                <w:kern w:val="0"/>
                <w:szCs w:val="21"/>
              </w:rPr>
              <w:t>47</w:t>
            </w:r>
          </w:p>
        </w:tc>
      </w:tr>
      <w:tr w:rsidR="0082033A" w:rsidRPr="00D77F7C" w:rsidTr="009564FC">
        <w:trPr>
          <w:cantSplit/>
          <w:trHeight w:val="285"/>
        </w:trPr>
        <w:tc>
          <w:tcPr>
            <w:tcW w:w="1796" w:type="dxa"/>
            <w:vMerge/>
            <w:tcBorders>
              <w:top w:val="nil"/>
              <w:left w:val="nil"/>
              <w:bottom w:val="single" w:sz="4" w:space="0" w:color="auto"/>
              <w:right w:val="nil"/>
            </w:tcBorders>
            <w:vAlign w:val="center"/>
          </w:tcPr>
          <w:p w:rsidR="0082033A" w:rsidRPr="00D77F7C" w:rsidRDefault="0082033A" w:rsidP="009564FC">
            <w:pPr>
              <w:widowControl/>
              <w:jc w:val="left"/>
              <w:rPr>
                <w:rFonts w:ascii="SimSun" w:hAnsi="SimSun" w:cs="SimSun"/>
                <w:color w:val="000000" w:themeColor="text1"/>
                <w:kern w:val="0"/>
                <w:szCs w:val="21"/>
              </w:rPr>
            </w:pPr>
          </w:p>
        </w:tc>
        <w:tc>
          <w:tcPr>
            <w:tcW w:w="426" w:type="dxa"/>
            <w:tcBorders>
              <w:top w:val="nil"/>
              <w:left w:val="nil"/>
              <w:bottom w:val="single" w:sz="4" w:space="0" w:color="auto"/>
              <w:right w:val="nil"/>
            </w:tcBorders>
            <w:noWrap/>
            <w:vAlign w:val="bottom"/>
          </w:tcPr>
          <w:p w:rsidR="0082033A" w:rsidRPr="00D77F7C" w:rsidRDefault="0082033A" w:rsidP="009564FC">
            <w:pPr>
              <w:widowControl/>
              <w:jc w:val="center"/>
              <w:rPr>
                <w:rFonts w:ascii="SimSun" w:hAnsi="SimSun" w:cs="SimSun"/>
                <w:color w:val="000000" w:themeColor="text1"/>
                <w:kern w:val="0"/>
                <w:szCs w:val="21"/>
              </w:rPr>
            </w:pPr>
            <w:r w:rsidRPr="00D77F7C">
              <w:rPr>
                <w:rFonts w:ascii="SimSun" w:hAnsi="SimSun" w:cs="SimSun" w:hint="eastAsia"/>
                <w:color w:val="000000" w:themeColor="text1"/>
                <w:kern w:val="0"/>
                <w:szCs w:val="21"/>
              </w:rPr>
              <w:t>高</w:t>
            </w:r>
          </w:p>
        </w:tc>
        <w:tc>
          <w:tcPr>
            <w:tcW w:w="5433" w:type="dxa"/>
            <w:gridSpan w:val="2"/>
            <w:tcBorders>
              <w:top w:val="nil"/>
              <w:left w:val="nil"/>
              <w:bottom w:val="single" w:sz="4" w:space="0" w:color="auto"/>
              <w:right w:val="nil"/>
            </w:tcBorders>
            <w:noWrap/>
            <w:vAlign w:val="bottom"/>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613</w:t>
            </w:r>
            <w:r w:rsidRPr="00D77F7C">
              <w:rPr>
                <w:color w:val="000000" w:themeColor="text1"/>
                <w:kern w:val="0"/>
                <w:szCs w:val="21"/>
              </w:rPr>
              <w:t xml:space="preserve"> / .0</w:t>
            </w:r>
            <w:r w:rsidRPr="00D77F7C">
              <w:rPr>
                <w:rFonts w:hint="eastAsia"/>
                <w:color w:val="000000" w:themeColor="text1"/>
                <w:kern w:val="0"/>
                <w:szCs w:val="21"/>
              </w:rPr>
              <w:t>53</w:t>
            </w:r>
          </w:p>
        </w:tc>
      </w:tr>
      <w:tr w:rsidR="0082033A" w:rsidRPr="00D77F7C" w:rsidTr="009564FC">
        <w:trPr>
          <w:trHeight w:val="285"/>
        </w:trPr>
        <w:tc>
          <w:tcPr>
            <w:tcW w:w="7655" w:type="dxa"/>
            <w:gridSpan w:val="4"/>
            <w:tcBorders>
              <w:top w:val="single" w:sz="4" w:space="0" w:color="auto"/>
              <w:left w:val="nil"/>
              <w:bottom w:val="nil"/>
              <w:right w:val="nil"/>
            </w:tcBorders>
            <w:noWrap/>
            <w:vAlign w:val="bottom"/>
          </w:tcPr>
          <w:p w:rsidR="0082033A" w:rsidRPr="00D77F7C" w:rsidRDefault="0082033A" w:rsidP="009564FC">
            <w:pPr>
              <w:widowControl/>
              <w:jc w:val="left"/>
              <w:rPr>
                <w:rFonts w:ascii="SimSun" w:hAnsi="SimSun" w:cs="SimSun"/>
                <w:color w:val="000000" w:themeColor="text1"/>
                <w:kern w:val="0"/>
                <w:sz w:val="18"/>
                <w:szCs w:val="18"/>
              </w:rPr>
            </w:pPr>
            <w:r w:rsidRPr="00D77F7C">
              <w:rPr>
                <w:rFonts w:ascii="SimSun" w:hAnsi="SimSun" w:cs="SimSun" w:hint="eastAsia"/>
                <w:color w:val="000000" w:themeColor="text1"/>
                <w:kern w:val="0"/>
                <w:sz w:val="18"/>
                <w:szCs w:val="18"/>
              </w:rPr>
              <w:t>注：</w:t>
            </w:r>
            <w:r w:rsidRPr="00D77F7C">
              <w:rPr>
                <w:rFonts w:hAnsi="SimSun"/>
                <w:color w:val="000000" w:themeColor="text1"/>
                <w:kern w:val="0"/>
                <w:sz w:val="18"/>
                <w:szCs w:val="18"/>
              </w:rPr>
              <w:t>表中数据</w:t>
            </w:r>
            <w:r w:rsidRPr="00D77F7C">
              <w:rPr>
                <w:rFonts w:hAnsi="SimSun" w:hint="eastAsia"/>
                <w:color w:val="000000" w:themeColor="text1"/>
                <w:kern w:val="0"/>
                <w:sz w:val="18"/>
                <w:szCs w:val="18"/>
              </w:rPr>
              <w:t>是</w:t>
            </w:r>
            <w:r w:rsidRPr="00D77F7C">
              <w:rPr>
                <w:rFonts w:hint="eastAsia"/>
                <w:color w:val="000000" w:themeColor="text1"/>
                <w:kern w:val="0"/>
                <w:sz w:val="18"/>
                <w:szCs w:val="18"/>
              </w:rPr>
              <w:t>皮尔逊相关系数</w:t>
            </w:r>
            <w:r w:rsidRPr="00D77F7C">
              <w:rPr>
                <w:color w:val="000000" w:themeColor="text1"/>
                <w:kern w:val="0"/>
                <w:sz w:val="18"/>
                <w:szCs w:val="18"/>
              </w:rPr>
              <w:t xml:space="preserve"> / </w:t>
            </w:r>
            <w:r w:rsidRPr="00D77F7C">
              <w:rPr>
                <w:rFonts w:hint="eastAsia"/>
                <w:color w:val="000000" w:themeColor="text1"/>
                <w:kern w:val="0"/>
                <w:sz w:val="18"/>
                <w:szCs w:val="18"/>
              </w:rPr>
              <w:t>双侧检验显著性水平</w:t>
            </w:r>
            <w:r w:rsidRPr="00D77F7C">
              <w:rPr>
                <w:rFonts w:ascii="SimSun" w:hAnsi="SimSun" w:cs="SimSun" w:hint="eastAsia"/>
                <w:color w:val="000000" w:themeColor="text1"/>
                <w:kern w:val="0"/>
                <w:sz w:val="18"/>
                <w:szCs w:val="18"/>
              </w:rPr>
              <w:t>；“低”、“高”代表工作记忆水平。</w:t>
            </w:r>
          </w:p>
        </w:tc>
      </w:tr>
    </w:tbl>
    <w:p w:rsidR="0082033A" w:rsidRPr="00D77F7C" w:rsidRDefault="0082033A" w:rsidP="0082033A">
      <w:pPr>
        <w:rPr>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无论工作水平如何，高口译技能与</w:t>
      </w:r>
      <w:r w:rsidRPr="00D77F7C">
        <w:rPr>
          <w:rFonts w:ascii="SimSun" w:hAnsi="SimSun" w:cs="SimSun" w:hint="eastAsia"/>
          <w:color w:val="000000" w:themeColor="text1"/>
          <w:kern w:val="0"/>
          <w:szCs w:val="21"/>
        </w:rPr>
        <w:t>同传</w:t>
      </w:r>
      <w:r w:rsidRPr="00D77F7C">
        <w:rPr>
          <w:rFonts w:hint="eastAsia"/>
          <w:color w:val="000000" w:themeColor="text1"/>
          <w:szCs w:val="21"/>
        </w:rPr>
        <w:t>效果的相关性较明显（相关系数均接近</w:t>
      </w:r>
      <w:r w:rsidRPr="00D77F7C">
        <w:rPr>
          <w:rFonts w:hint="eastAsia"/>
          <w:color w:val="000000" w:themeColor="text1"/>
          <w:szCs w:val="21"/>
        </w:rPr>
        <w:t>0.7</w:t>
      </w:r>
      <w:r w:rsidRPr="00D77F7C">
        <w:rPr>
          <w:rFonts w:hint="eastAsia"/>
          <w:color w:val="000000" w:themeColor="text1"/>
          <w:szCs w:val="21"/>
        </w:rPr>
        <w:t>），低口译技能与</w:t>
      </w:r>
      <w:r w:rsidRPr="00D77F7C">
        <w:rPr>
          <w:rFonts w:ascii="SimSun" w:hAnsi="SimSun" w:cs="SimSun" w:hint="eastAsia"/>
          <w:color w:val="000000" w:themeColor="text1"/>
          <w:kern w:val="0"/>
          <w:szCs w:val="21"/>
        </w:rPr>
        <w:t>同传</w:t>
      </w:r>
      <w:r w:rsidRPr="00D77F7C">
        <w:rPr>
          <w:rFonts w:hint="eastAsia"/>
          <w:color w:val="000000" w:themeColor="text1"/>
          <w:szCs w:val="21"/>
        </w:rPr>
        <w:t>效果的相关性相对较差（相关系数均在</w:t>
      </w:r>
      <w:r w:rsidRPr="00D77F7C">
        <w:rPr>
          <w:rFonts w:hint="eastAsia"/>
          <w:color w:val="000000" w:themeColor="text1"/>
          <w:szCs w:val="21"/>
        </w:rPr>
        <w:t>0.6</w:t>
      </w:r>
      <w:r w:rsidRPr="00D77F7C">
        <w:rPr>
          <w:rFonts w:hint="eastAsia"/>
          <w:color w:val="000000" w:themeColor="text1"/>
          <w:szCs w:val="21"/>
        </w:rPr>
        <w:t>以下）。</w:t>
      </w:r>
    </w:p>
    <w:p w:rsidR="0082033A" w:rsidRPr="00D77F7C" w:rsidRDefault="0082033A" w:rsidP="0082033A">
      <w:pPr>
        <w:rPr>
          <w:color w:val="000000" w:themeColor="text1"/>
          <w:szCs w:val="21"/>
        </w:rPr>
      </w:pP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3</w:t>
      </w:r>
      <w:r w:rsidRPr="00D77F7C">
        <w:rPr>
          <w:rFonts w:hint="eastAsia"/>
          <w:color w:val="000000" w:themeColor="text1"/>
          <w:szCs w:val="21"/>
        </w:rPr>
        <w:t>工作记忆与口译技能对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效果的主效应分析</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第一，在原语语速较慢情况下：</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工作记忆对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效果的主效应并不明显（</w:t>
      </w:r>
      <w:r w:rsidRPr="00D77F7C">
        <w:rPr>
          <w:rFonts w:hint="eastAsia"/>
          <w:i/>
          <w:color w:val="000000" w:themeColor="text1"/>
          <w:szCs w:val="21"/>
        </w:rPr>
        <w:t>F</w:t>
      </w:r>
      <w:r w:rsidRPr="00D77F7C">
        <w:rPr>
          <w:rFonts w:hint="eastAsia"/>
          <w:color w:val="000000" w:themeColor="text1"/>
          <w:szCs w:val="21"/>
        </w:rPr>
        <w:t>(1,81)=5.93</w:t>
      </w:r>
      <w:r w:rsidRPr="00D77F7C">
        <w:rPr>
          <w:rFonts w:hint="eastAsia"/>
          <w:color w:val="000000" w:themeColor="text1"/>
          <w:szCs w:val="21"/>
        </w:rPr>
        <w:t>，</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）。具体来说，结合工作记忆与口译技能两因素的配对样本分析，对高口译技能学员来说，工作记忆水平对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效果的影响并不显著（低工作记忆优于高工作记忆，</w:t>
      </w:r>
      <w:r w:rsidRPr="00D77F7C">
        <w:rPr>
          <w:rFonts w:hint="eastAsia"/>
          <w:i/>
          <w:iCs/>
          <w:color w:val="000000" w:themeColor="text1"/>
          <w:szCs w:val="21"/>
        </w:rPr>
        <w:t>t</w:t>
      </w:r>
      <w:r w:rsidRPr="00D77F7C">
        <w:rPr>
          <w:rFonts w:hint="eastAsia"/>
          <w:color w:val="000000" w:themeColor="text1"/>
          <w:szCs w:val="21"/>
        </w:rPr>
        <w:t xml:space="preserve">(21)=3.48,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），对低口译技能学员来说，工作记忆水平对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效果的影响并不显著（高工作记忆优于低工作记忆，</w:t>
      </w:r>
      <w:r w:rsidRPr="00D77F7C">
        <w:rPr>
          <w:rFonts w:hint="eastAsia"/>
          <w:i/>
          <w:iCs/>
          <w:color w:val="000000" w:themeColor="text1"/>
          <w:szCs w:val="21"/>
        </w:rPr>
        <w:t>t</w:t>
      </w:r>
      <w:r w:rsidRPr="00D77F7C">
        <w:rPr>
          <w:rFonts w:hint="eastAsia"/>
          <w:color w:val="000000" w:themeColor="text1"/>
          <w:szCs w:val="21"/>
        </w:rPr>
        <w:t>(58)=5.32,</w:t>
      </w:r>
      <w:r w:rsidRPr="00D77F7C">
        <w:rPr>
          <w:rFonts w:hint="eastAsia"/>
          <w:i/>
          <w:color w:val="000000" w:themeColor="text1"/>
          <w:szCs w:val="21"/>
        </w:rPr>
        <w:t xml:space="preserve">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另外，口译技能对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效果的主效应达到显著性水平（</w:t>
      </w:r>
      <w:r w:rsidRPr="00D77F7C">
        <w:rPr>
          <w:rFonts w:hint="eastAsia"/>
          <w:i/>
          <w:color w:val="000000" w:themeColor="text1"/>
          <w:szCs w:val="21"/>
        </w:rPr>
        <w:t>F</w:t>
      </w:r>
      <w:r w:rsidRPr="00D77F7C">
        <w:rPr>
          <w:rFonts w:hint="eastAsia"/>
          <w:color w:val="000000" w:themeColor="text1"/>
          <w:szCs w:val="21"/>
        </w:rPr>
        <w:t>(1,81)=24.65</w:t>
      </w:r>
      <w:r w:rsidRPr="00D77F7C">
        <w:rPr>
          <w:rFonts w:hint="eastAsia"/>
          <w:color w:val="000000" w:themeColor="text1"/>
          <w:szCs w:val="21"/>
        </w:rPr>
        <w:t>，</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）。具体来说，工作记忆较低的高口译技能学员的</w:t>
      </w:r>
      <w:r w:rsidRPr="00D77F7C">
        <w:rPr>
          <w:rFonts w:ascii="SimSun" w:hAnsi="SimSun" w:cs="SimSun" w:hint="eastAsia"/>
          <w:color w:val="000000" w:themeColor="text1"/>
          <w:kern w:val="0"/>
          <w:szCs w:val="21"/>
        </w:rPr>
        <w:t>同传</w:t>
      </w:r>
      <w:r w:rsidRPr="00D77F7C">
        <w:rPr>
          <w:rFonts w:hint="eastAsia"/>
          <w:color w:val="000000" w:themeColor="text1"/>
          <w:szCs w:val="21"/>
        </w:rPr>
        <w:t>效果要优于工作记忆较高的低口译技能学员，而且差异显著（</w:t>
      </w:r>
      <w:r w:rsidRPr="00D77F7C">
        <w:rPr>
          <w:rFonts w:hint="eastAsia"/>
          <w:i/>
          <w:iCs/>
          <w:color w:val="000000" w:themeColor="text1"/>
          <w:szCs w:val="21"/>
        </w:rPr>
        <w:t>t</w:t>
      </w:r>
      <w:r w:rsidRPr="00D77F7C">
        <w:rPr>
          <w:rFonts w:hint="eastAsia"/>
          <w:color w:val="000000" w:themeColor="text1"/>
          <w:szCs w:val="21"/>
        </w:rPr>
        <w:t>(36)=4.71,</w:t>
      </w:r>
      <w:r w:rsidRPr="00D77F7C">
        <w:rPr>
          <w:rFonts w:hint="eastAsia"/>
          <w:i/>
          <w:color w:val="000000" w:themeColor="text1"/>
          <w:szCs w:val="21"/>
        </w:rPr>
        <w:t xml:space="preserve"> </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第二，在原语语速较快情况下：</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工作记忆对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效果的主效应达到显著水平（</w:t>
      </w:r>
      <w:r w:rsidRPr="00D77F7C">
        <w:rPr>
          <w:rFonts w:hint="eastAsia"/>
          <w:i/>
          <w:color w:val="000000" w:themeColor="text1"/>
          <w:szCs w:val="21"/>
        </w:rPr>
        <w:t>F</w:t>
      </w:r>
      <w:r w:rsidRPr="00D77F7C">
        <w:rPr>
          <w:rFonts w:hint="eastAsia"/>
          <w:color w:val="000000" w:themeColor="text1"/>
          <w:szCs w:val="21"/>
        </w:rPr>
        <w:t>(1,81)=34.49</w:t>
      </w:r>
      <w:r w:rsidRPr="00D77F7C">
        <w:rPr>
          <w:rFonts w:hint="eastAsia"/>
          <w:color w:val="000000" w:themeColor="text1"/>
          <w:szCs w:val="21"/>
        </w:rPr>
        <w:t>，</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）。具体来说，结合工作记忆与口译技能两因素的配对样本分析，对高口译技能学员来说，工作记忆水平对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效果的影响并不显著（高工作记忆优于低工作记忆，</w:t>
      </w:r>
      <w:r w:rsidRPr="00D77F7C">
        <w:rPr>
          <w:rFonts w:hint="eastAsia"/>
          <w:i/>
          <w:iCs/>
          <w:color w:val="000000" w:themeColor="text1"/>
          <w:szCs w:val="21"/>
        </w:rPr>
        <w:t>t</w:t>
      </w:r>
      <w:r w:rsidRPr="00D77F7C">
        <w:rPr>
          <w:rFonts w:hint="eastAsia"/>
          <w:color w:val="000000" w:themeColor="text1"/>
          <w:szCs w:val="21"/>
        </w:rPr>
        <w:t xml:space="preserve">(21)=5.13,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），对低口译技能学员来说，工作记忆水平对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效果的影响达到显著水平（高工作记忆优于低工作记忆，</w:t>
      </w:r>
      <w:r w:rsidRPr="00D77F7C">
        <w:rPr>
          <w:rFonts w:hint="eastAsia"/>
          <w:i/>
          <w:iCs/>
          <w:color w:val="000000" w:themeColor="text1"/>
          <w:szCs w:val="21"/>
        </w:rPr>
        <w:t>t</w:t>
      </w:r>
      <w:r w:rsidRPr="00D77F7C">
        <w:rPr>
          <w:rFonts w:hint="eastAsia"/>
          <w:color w:val="000000" w:themeColor="text1"/>
          <w:szCs w:val="21"/>
        </w:rPr>
        <w:t>(58)=7.02,</w:t>
      </w:r>
      <w:r w:rsidRPr="00D77F7C">
        <w:rPr>
          <w:rFonts w:hint="eastAsia"/>
          <w:i/>
          <w:color w:val="000000" w:themeColor="text1"/>
          <w:szCs w:val="21"/>
        </w:rPr>
        <w:t xml:space="preserve"> </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另外，口译技能对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效果的主效应达到显著性水平（</w:t>
      </w:r>
      <w:r w:rsidRPr="00D77F7C">
        <w:rPr>
          <w:rFonts w:hint="eastAsia"/>
          <w:i/>
          <w:color w:val="000000" w:themeColor="text1"/>
          <w:szCs w:val="21"/>
        </w:rPr>
        <w:t>F</w:t>
      </w:r>
      <w:r w:rsidRPr="00D77F7C">
        <w:rPr>
          <w:rFonts w:hint="eastAsia"/>
          <w:color w:val="000000" w:themeColor="text1"/>
          <w:szCs w:val="21"/>
        </w:rPr>
        <w:t>(1,81)=27.31</w:t>
      </w:r>
      <w:r w:rsidRPr="00D77F7C">
        <w:rPr>
          <w:rFonts w:hint="eastAsia"/>
          <w:color w:val="000000" w:themeColor="text1"/>
          <w:szCs w:val="21"/>
        </w:rPr>
        <w:t>，</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）。具体来说，工作记忆较低的高口译技能学员的</w:t>
      </w:r>
      <w:r w:rsidRPr="00D77F7C">
        <w:rPr>
          <w:rFonts w:ascii="SimSun" w:hAnsi="SimSun" w:cs="SimSun" w:hint="eastAsia"/>
          <w:color w:val="000000" w:themeColor="text1"/>
          <w:kern w:val="0"/>
          <w:szCs w:val="21"/>
        </w:rPr>
        <w:t>同传</w:t>
      </w:r>
      <w:r w:rsidRPr="00D77F7C">
        <w:rPr>
          <w:rFonts w:hint="eastAsia"/>
          <w:color w:val="000000" w:themeColor="text1"/>
          <w:szCs w:val="21"/>
        </w:rPr>
        <w:t>效果要优于工作记忆较高的低口译技能学员，而且有差异非常显著（</w:t>
      </w:r>
      <w:r w:rsidRPr="00D77F7C">
        <w:rPr>
          <w:rFonts w:hint="eastAsia"/>
          <w:i/>
          <w:iCs/>
          <w:color w:val="000000" w:themeColor="text1"/>
          <w:szCs w:val="21"/>
        </w:rPr>
        <w:t>t</w:t>
      </w:r>
      <w:r w:rsidRPr="00D77F7C">
        <w:rPr>
          <w:rFonts w:hint="eastAsia"/>
          <w:color w:val="000000" w:themeColor="text1"/>
          <w:szCs w:val="21"/>
        </w:rPr>
        <w:t xml:space="preserve">(36)=11.45, </w:t>
      </w:r>
      <w:r w:rsidRPr="00D77F7C">
        <w:rPr>
          <w:rFonts w:hint="eastAsia"/>
          <w:i/>
          <w:iCs/>
          <w:color w:val="000000" w:themeColor="text1"/>
        </w:rPr>
        <w:t>p</w:t>
      </w:r>
      <w:r w:rsidRPr="00D77F7C">
        <w:rPr>
          <w:rFonts w:hint="eastAsia"/>
          <w:color w:val="000000" w:themeColor="text1"/>
        </w:rPr>
        <w:t>&lt;.001</w:t>
      </w:r>
      <w:r w:rsidRPr="00D77F7C">
        <w:rPr>
          <w:rFonts w:hint="eastAsia"/>
          <w:color w:val="000000" w:themeColor="text1"/>
          <w:szCs w:val="21"/>
        </w:rPr>
        <w:t>）。</w:t>
      </w:r>
    </w:p>
    <w:p w:rsidR="0082033A" w:rsidRPr="00D77F7C" w:rsidRDefault="0082033A" w:rsidP="0082033A">
      <w:pPr>
        <w:rPr>
          <w:color w:val="000000" w:themeColor="text1"/>
          <w:szCs w:val="21"/>
        </w:rPr>
      </w:pP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3</w:t>
      </w:r>
      <w:r w:rsidRPr="00D77F7C">
        <w:rPr>
          <w:rFonts w:hint="eastAsia"/>
          <w:color w:val="000000" w:themeColor="text1"/>
          <w:szCs w:val="21"/>
        </w:rPr>
        <w:t>．</w:t>
      </w:r>
      <w:r w:rsidRPr="00D77F7C">
        <w:rPr>
          <w:rFonts w:hint="eastAsia"/>
          <w:color w:val="000000" w:themeColor="text1"/>
          <w:szCs w:val="21"/>
        </w:rPr>
        <w:t>4</w:t>
      </w:r>
      <w:r w:rsidRPr="00D77F7C">
        <w:rPr>
          <w:rFonts w:hint="eastAsia"/>
          <w:color w:val="000000" w:themeColor="text1"/>
          <w:szCs w:val="21"/>
        </w:rPr>
        <w:t>工作记忆、口译技能对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效果的线性回归分析</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将工作记忆与口译技能纳入对口译效果的多元线性回归分析模型，考察口译任务难度不同情景下，工作记忆与口译技能对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效果的具体影响（见表</w:t>
      </w:r>
      <w:r w:rsidRPr="00D77F7C">
        <w:rPr>
          <w:rFonts w:hint="eastAsia"/>
          <w:color w:val="000000" w:themeColor="text1"/>
          <w:szCs w:val="21"/>
        </w:rPr>
        <w:t>8</w:t>
      </w:r>
      <w:r w:rsidRPr="00D77F7C">
        <w:rPr>
          <w:rFonts w:hint="eastAsia"/>
          <w:color w:val="000000" w:themeColor="text1"/>
          <w:szCs w:val="21"/>
        </w:rPr>
        <w:t>）。</w:t>
      </w:r>
    </w:p>
    <w:tbl>
      <w:tblPr>
        <w:tblpPr w:leftFromText="181" w:rightFromText="181" w:vertAnchor="text" w:horzAnchor="margin" w:tblpXSpec="center" w:tblpY="485"/>
        <w:tblW w:w="9322" w:type="dxa"/>
        <w:tblLook w:val="0000"/>
      </w:tblPr>
      <w:tblGrid>
        <w:gridCol w:w="636"/>
        <w:gridCol w:w="1092"/>
        <w:gridCol w:w="636"/>
        <w:gridCol w:w="636"/>
        <w:gridCol w:w="636"/>
        <w:gridCol w:w="888"/>
        <w:gridCol w:w="900"/>
        <w:gridCol w:w="1557"/>
        <w:gridCol w:w="2341"/>
      </w:tblGrid>
      <w:tr w:rsidR="0082033A" w:rsidRPr="00D77F7C" w:rsidTr="009564FC">
        <w:trPr>
          <w:trHeight w:val="285"/>
        </w:trPr>
        <w:tc>
          <w:tcPr>
            <w:tcW w:w="636" w:type="dxa"/>
            <w:tcBorders>
              <w:top w:val="nil"/>
              <w:left w:val="nil"/>
              <w:bottom w:val="single" w:sz="4" w:space="0" w:color="auto"/>
              <w:right w:val="nil"/>
            </w:tcBorders>
          </w:tcPr>
          <w:p w:rsidR="0082033A" w:rsidRPr="00D77F7C" w:rsidRDefault="0082033A" w:rsidP="009564FC">
            <w:pPr>
              <w:widowControl/>
              <w:jc w:val="center"/>
              <w:rPr>
                <w:color w:val="000000" w:themeColor="text1"/>
                <w:kern w:val="0"/>
                <w:szCs w:val="21"/>
              </w:rPr>
            </w:pPr>
          </w:p>
        </w:tc>
        <w:tc>
          <w:tcPr>
            <w:tcW w:w="8686" w:type="dxa"/>
            <w:gridSpan w:val="8"/>
            <w:tcBorders>
              <w:top w:val="nil"/>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表</w:t>
            </w:r>
            <w:r w:rsidRPr="00D77F7C">
              <w:rPr>
                <w:rFonts w:hint="eastAsia"/>
                <w:color w:val="000000" w:themeColor="text1"/>
                <w:szCs w:val="21"/>
              </w:rPr>
              <w:t>8</w:t>
            </w:r>
            <w:r w:rsidRPr="00D77F7C">
              <w:rPr>
                <w:color w:val="000000" w:themeColor="text1"/>
                <w:kern w:val="0"/>
                <w:szCs w:val="21"/>
              </w:rPr>
              <w:t>：工作记忆</w:t>
            </w:r>
            <w:r w:rsidRPr="00D77F7C">
              <w:rPr>
                <w:rFonts w:hint="eastAsia"/>
                <w:color w:val="000000" w:themeColor="text1"/>
                <w:kern w:val="0"/>
                <w:szCs w:val="21"/>
              </w:rPr>
              <w:t>与口译技能</w:t>
            </w:r>
            <w:r w:rsidRPr="00D77F7C">
              <w:rPr>
                <w:color w:val="000000" w:themeColor="text1"/>
                <w:kern w:val="0"/>
                <w:szCs w:val="21"/>
              </w:rPr>
              <w:t>对</w:t>
            </w:r>
            <w:r w:rsidRPr="00D77F7C">
              <w:rPr>
                <w:rFonts w:ascii="SimSun" w:hAnsi="SimSun" w:cs="SimSun" w:hint="eastAsia"/>
                <w:color w:val="000000" w:themeColor="text1"/>
                <w:kern w:val="0"/>
                <w:szCs w:val="21"/>
              </w:rPr>
              <w:t>同传</w:t>
            </w:r>
            <w:r w:rsidRPr="00D77F7C">
              <w:rPr>
                <w:color w:val="000000" w:themeColor="text1"/>
                <w:kern w:val="0"/>
                <w:szCs w:val="21"/>
              </w:rPr>
              <w:t>效果的多元线性回归分析</w:t>
            </w:r>
          </w:p>
        </w:tc>
      </w:tr>
      <w:tr w:rsidR="0082033A" w:rsidRPr="00D77F7C" w:rsidTr="009564FC">
        <w:trPr>
          <w:trHeight w:val="285"/>
        </w:trPr>
        <w:tc>
          <w:tcPr>
            <w:tcW w:w="1728" w:type="dxa"/>
            <w:gridSpan w:val="2"/>
            <w:tcBorders>
              <w:top w:val="nil"/>
              <w:left w:val="nil"/>
              <w:right w:val="nil"/>
            </w:tcBorders>
            <w:noWrap/>
            <w:vAlign w:val="center"/>
          </w:tcPr>
          <w:p w:rsidR="0082033A" w:rsidRPr="00D77F7C" w:rsidRDefault="0082033A" w:rsidP="009564FC">
            <w:pPr>
              <w:widowControl/>
              <w:jc w:val="center"/>
              <w:rPr>
                <w:color w:val="000000" w:themeColor="text1"/>
                <w:kern w:val="0"/>
                <w:szCs w:val="21"/>
              </w:rPr>
            </w:pPr>
          </w:p>
        </w:tc>
        <w:tc>
          <w:tcPr>
            <w:tcW w:w="636" w:type="dxa"/>
            <w:tcBorders>
              <w:top w:val="nil"/>
              <w:left w:val="nil"/>
              <w:right w:val="nil"/>
            </w:tcBorders>
          </w:tcPr>
          <w:p w:rsidR="0082033A" w:rsidRPr="00D77F7C" w:rsidRDefault="0082033A" w:rsidP="009564FC">
            <w:pPr>
              <w:widowControl/>
              <w:jc w:val="center"/>
              <w:rPr>
                <w:color w:val="000000" w:themeColor="text1"/>
                <w:kern w:val="0"/>
                <w:szCs w:val="21"/>
              </w:rPr>
            </w:pPr>
          </w:p>
        </w:tc>
        <w:tc>
          <w:tcPr>
            <w:tcW w:w="636" w:type="dxa"/>
            <w:tcBorders>
              <w:top w:val="nil"/>
              <w:left w:val="nil"/>
              <w:right w:val="nil"/>
            </w:tcBorders>
            <w:noWrap/>
            <w:vAlign w:val="center"/>
          </w:tcPr>
          <w:p w:rsidR="0082033A" w:rsidRPr="00D77F7C" w:rsidRDefault="0082033A" w:rsidP="009564FC">
            <w:pPr>
              <w:widowControl/>
              <w:jc w:val="center"/>
              <w:rPr>
                <w:color w:val="000000" w:themeColor="text1"/>
                <w:kern w:val="0"/>
                <w:szCs w:val="21"/>
              </w:rPr>
            </w:pPr>
          </w:p>
        </w:tc>
        <w:tc>
          <w:tcPr>
            <w:tcW w:w="1524" w:type="dxa"/>
            <w:gridSpan w:val="2"/>
            <w:tcBorders>
              <w:top w:val="nil"/>
              <w:left w:val="nil"/>
              <w:right w:val="nil"/>
            </w:tcBorders>
            <w:noWrap/>
            <w:vAlign w:val="center"/>
          </w:tcPr>
          <w:p w:rsidR="0082033A" w:rsidRPr="00D77F7C" w:rsidRDefault="0082033A" w:rsidP="009564FC">
            <w:pPr>
              <w:widowControl/>
              <w:jc w:val="center"/>
              <w:rPr>
                <w:color w:val="000000" w:themeColor="text1"/>
                <w:kern w:val="0"/>
                <w:szCs w:val="21"/>
              </w:rPr>
            </w:pPr>
          </w:p>
        </w:tc>
        <w:tc>
          <w:tcPr>
            <w:tcW w:w="2457" w:type="dxa"/>
            <w:gridSpan w:val="2"/>
            <w:tcBorders>
              <w:top w:val="nil"/>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rPr>
              <w:t>标准化偏回归系（</w:t>
            </w:r>
            <w:r w:rsidRPr="00D77F7C">
              <w:rPr>
                <w:rFonts w:hint="eastAsia"/>
                <w:i/>
                <w:color w:val="000000" w:themeColor="text1"/>
              </w:rPr>
              <w:t>Beta</w:t>
            </w:r>
            <w:r w:rsidRPr="00D77F7C">
              <w:rPr>
                <w:rFonts w:hint="eastAsia"/>
                <w:color w:val="000000" w:themeColor="text1"/>
              </w:rPr>
              <w:t>）</w:t>
            </w:r>
          </w:p>
        </w:tc>
        <w:tc>
          <w:tcPr>
            <w:tcW w:w="2341" w:type="dxa"/>
            <w:vMerge w:val="restart"/>
            <w:tcBorders>
              <w:top w:val="nil"/>
              <w:left w:val="nil"/>
              <w:right w:val="nil"/>
            </w:tcBorders>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F</w:t>
            </w:r>
            <w:r w:rsidRPr="00D77F7C">
              <w:rPr>
                <w:rFonts w:hint="eastAsia"/>
                <w:color w:val="000000" w:themeColor="text1"/>
                <w:kern w:val="0"/>
                <w:szCs w:val="21"/>
              </w:rPr>
              <w:t>值</w:t>
            </w:r>
          </w:p>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（双侧检验显著水平）</w:t>
            </w:r>
          </w:p>
        </w:tc>
      </w:tr>
      <w:tr w:rsidR="0082033A" w:rsidRPr="00D77F7C" w:rsidTr="009564FC">
        <w:trPr>
          <w:trHeight w:val="165"/>
        </w:trPr>
        <w:tc>
          <w:tcPr>
            <w:tcW w:w="1728" w:type="dxa"/>
            <w:gridSpan w:val="2"/>
            <w:tcBorders>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被试</w:t>
            </w:r>
          </w:p>
        </w:tc>
        <w:tc>
          <w:tcPr>
            <w:tcW w:w="636" w:type="dxa"/>
            <w:tcBorders>
              <w:left w:val="nil"/>
              <w:bottom w:val="single" w:sz="4" w:space="0" w:color="auto"/>
              <w:right w:val="nil"/>
            </w:tcBorders>
          </w:tcPr>
          <w:p w:rsidR="0082033A" w:rsidRPr="00D77F7C" w:rsidRDefault="0082033A" w:rsidP="009564FC">
            <w:pPr>
              <w:widowControl/>
              <w:jc w:val="center"/>
              <w:rPr>
                <w:color w:val="000000" w:themeColor="text1"/>
                <w:kern w:val="0"/>
                <w:szCs w:val="21"/>
              </w:rPr>
            </w:pPr>
          </w:p>
        </w:tc>
        <w:tc>
          <w:tcPr>
            <w:tcW w:w="636" w:type="dxa"/>
            <w:tcBorders>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相关系数</w:t>
            </w:r>
          </w:p>
        </w:tc>
        <w:tc>
          <w:tcPr>
            <w:tcW w:w="636" w:type="dxa"/>
            <w:tcBorders>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决定系数</w:t>
            </w:r>
          </w:p>
        </w:tc>
        <w:tc>
          <w:tcPr>
            <w:tcW w:w="888" w:type="dxa"/>
            <w:tcBorders>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szCs w:val="21"/>
              </w:rPr>
              <w:t>修正决定系数</w:t>
            </w:r>
          </w:p>
        </w:tc>
        <w:tc>
          <w:tcPr>
            <w:tcW w:w="900" w:type="dxa"/>
            <w:tcBorders>
              <w:top w:val="single" w:sz="4" w:space="0" w:color="auto"/>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工作</w:t>
            </w:r>
          </w:p>
          <w:p w:rsidR="0082033A" w:rsidRPr="00D77F7C" w:rsidRDefault="0082033A" w:rsidP="009564FC">
            <w:pPr>
              <w:widowControl/>
              <w:jc w:val="center"/>
              <w:rPr>
                <w:color w:val="000000" w:themeColor="text1"/>
                <w:kern w:val="0"/>
                <w:szCs w:val="21"/>
              </w:rPr>
            </w:pPr>
            <w:r w:rsidRPr="00D77F7C">
              <w:rPr>
                <w:color w:val="000000" w:themeColor="text1"/>
                <w:kern w:val="0"/>
                <w:szCs w:val="21"/>
              </w:rPr>
              <w:t>记忆</w:t>
            </w:r>
          </w:p>
        </w:tc>
        <w:tc>
          <w:tcPr>
            <w:tcW w:w="1557" w:type="dxa"/>
            <w:tcBorders>
              <w:top w:val="single" w:sz="4" w:space="0" w:color="auto"/>
              <w:left w:val="nil"/>
              <w:bottom w:val="single" w:sz="4" w:space="0" w:color="auto"/>
            </w:tcBorders>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口译</w:t>
            </w:r>
          </w:p>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技能</w:t>
            </w:r>
          </w:p>
        </w:tc>
        <w:tc>
          <w:tcPr>
            <w:tcW w:w="2341" w:type="dxa"/>
            <w:vMerge/>
            <w:tcBorders>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p>
        </w:tc>
      </w:tr>
      <w:tr w:rsidR="0082033A" w:rsidRPr="00D77F7C" w:rsidTr="009564FC">
        <w:trPr>
          <w:trHeight w:val="255"/>
        </w:trPr>
        <w:tc>
          <w:tcPr>
            <w:tcW w:w="1728" w:type="dxa"/>
            <w:gridSpan w:val="2"/>
            <w:vMerge w:val="restart"/>
            <w:tcBorders>
              <w:top w:val="single" w:sz="4" w:space="0" w:color="auto"/>
              <w:left w:val="nil"/>
              <w:right w:val="nil"/>
            </w:tcBorders>
            <w:noWrap/>
            <w:vAlign w:val="center"/>
          </w:tcPr>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低口译技能学员</w:t>
            </w:r>
          </w:p>
        </w:tc>
        <w:tc>
          <w:tcPr>
            <w:tcW w:w="636" w:type="dxa"/>
            <w:tcBorders>
              <w:top w:val="single" w:sz="4" w:space="0" w:color="auto"/>
              <w:left w:val="nil"/>
              <w:bottom w:val="nil"/>
              <w:right w:val="nil"/>
            </w:tcBorders>
          </w:tcPr>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慢</w:t>
            </w:r>
          </w:p>
        </w:tc>
        <w:tc>
          <w:tcPr>
            <w:tcW w:w="636" w:type="dxa"/>
            <w:tcBorders>
              <w:top w:val="single" w:sz="4" w:space="0" w:color="auto"/>
              <w:left w:val="nil"/>
              <w:bottom w:val="nil"/>
              <w:right w:val="nil"/>
            </w:tcBorders>
            <w:noWrap/>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761</w:t>
            </w:r>
          </w:p>
        </w:tc>
        <w:tc>
          <w:tcPr>
            <w:tcW w:w="636" w:type="dxa"/>
            <w:tcBorders>
              <w:top w:val="single" w:sz="4" w:space="0" w:color="auto"/>
              <w:left w:val="nil"/>
              <w:bottom w:val="nil"/>
            </w:tcBorders>
            <w:noWrap/>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.6</w:t>
            </w:r>
            <w:r w:rsidRPr="00D77F7C">
              <w:rPr>
                <w:rFonts w:hint="eastAsia"/>
                <w:color w:val="000000" w:themeColor="text1"/>
                <w:kern w:val="0"/>
                <w:szCs w:val="21"/>
              </w:rPr>
              <w:t>16</w:t>
            </w:r>
          </w:p>
        </w:tc>
        <w:tc>
          <w:tcPr>
            <w:tcW w:w="888" w:type="dxa"/>
            <w:tcBorders>
              <w:top w:val="single" w:sz="4" w:space="0" w:color="auto"/>
              <w:left w:val="nil"/>
              <w:bottom w:val="nil"/>
              <w:right w:val="nil"/>
            </w:tcBorders>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.6</w:t>
            </w:r>
            <w:r w:rsidRPr="00D77F7C">
              <w:rPr>
                <w:rFonts w:hint="eastAsia"/>
                <w:color w:val="000000" w:themeColor="text1"/>
                <w:kern w:val="0"/>
                <w:szCs w:val="21"/>
              </w:rPr>
              <w:t>53</w:t>
            </w:r>
          </w:p>
        </w:tc>
        <w:tc>
          <w:tcPr>
            <w:tcW w:w="900" w:type="dxa"/>
            <w:tcBorders>
              <w:top w:val="single" w:sz="4" w:space="0" w:color="auto"/>
              <w:left w:val="nil"/>
              <w:bottom w:val="nil"/>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463</w:t>
            </w:r>
          </w:p>
        </w:tc>
        <w:tc>
          <w:tcPr>
            <w:tcW w:w="1557" w:type="dxa"/>
            <w:tcBorders>
              <w:top w:val="single" w:sz="4" w:space="0" w:color="auto"/>
              <w:left w:val="nil"/>
              <w:bottom w:val="nil"/>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.3</w:t>
            </w:r>
            <w:r w:rsidRPr="00D77F7C">
              <w:rPr>
                <w:rFonts w:hint="eastAsia"/>
                <w:color w:val="000000" w:themeColor="text1"/>
                <w:kern w:val="0"/>
                <w:szCs w:val="21"/>
              </w:rPr>
              <w:t>71</w:t>
            </w:r>
          </w:p>
        </w:tc>
        <w:tc>
          <w:tcPr>
            <w:tcW w:w="2341" w:type="dxa"/>
            <w:tcBorders>
              <w:top w:val="single" w:sz="4" w:space="0" w:color="auto"/>
              <w:left w:val="nil"/>
              <w:bottom w:val="nil"/>
              <w:right w:val="nil"/>
            </w:tcBorders>
            <w:vAlign w:val="center"/>
          </w:tcPr>
          <w:p w:rsidR="0082033A" w:rsidRPr="00D77F7C" w:rsidRDefault="0082033A" w:rsidP="009564FC">
            <w:pPr>
              <w:jc w:val="center"/>
              <w:rPr>
                <w:color w:val="000000" w:themeColor="text1"/>
                <w:kern w:val="0"/>
                <w:szCs w:val="21"/>
                <w:vertAlign w:val="superscript"/>
              </w:rPr>
            </w:pPr>
            <w:r w:rsidRPr="00D77F7C">
              <w:rPr>
                <w:rFonts w:hint="eastAsia"/>
                <w:color w:val="000000" w:themeColor="text1"/>
                <w:kern w:val="0"/>
                <w:szCs w:val="21"/>
              </w:rPr>
              <w:t>31</w:t>
            </w:r>
            <w:r w:rsidRPr="00D77F7C">
              <w:rPr>
                <w:color w:val="000000" w:themeColor="text1"/>
                <w:kern w:val="0"/>
                <w:szCs w:val="21"/>
              </w:rPr>
              <w:t>.</w:t>
            </w:r>
            <w:r w:rsidRPr="00D77F7C">
              <w:rPr>
                <w:rFonts w:hint="eastAsia"/>
                <w:color w:val="000000" w:themeColor="text1"/>
                <w:kern w:val="0"/>
                <w:szCs w:val="21"/>
              </w:rPr>
              <w:t>241</w:t>
            </w:r>
            <w:r w:rsidRPr="00D77F7C">
              <w:rPr>
                <w:color w:val="000000" w:themeColor="text1"/>
                <w:kern w:val="0"/>
                <w:szCs w:val="21"/>
              </w:rPr>
              <w:t>(.</w:t>
            </w:r>
            <w:r w:rsidRPr="00D77F7C">
              <w:rPr>
                <w:rFonts w:hint="eastAsia"/>
                <w:color w:val="000000" w:themeColor="text1"/>
                <w:kern w:val="0"/>
                <w:szCs w:val="21"/>
              </w:rPr>
              <w:t>0</w:t>
            </w:r>
            <w:r w:rsidRPr="00D77F7C">
              <w:rPr>
                <w:color w:val="000000" w:themeColor="text1"/>
                <w:kern w:val="0"/>
                <w:szCs w:val="21"/>
              </w:rPr>
              <w:t>0</w:t>
            </w:r>
            <w:r w:rsidRPr="00D77F7C">
              <w:rPr>
                <w:rFonts w:hint="eastAsia"/>
                <w:color w:val="000000" w:themeColor="text1"/>
                <w:kern w:val="0"/>
                <w:szCs w:val="21"/>
              </w:rPr>
              <w:t>5</w:t>
            </w:r>
            <w:r w:rsidRPr="00D77F7C">
              <w:rPr>
                <w:color w:val="000000" w:themeColor="text1"/>
                <w:kern w:val="0"/>
                <w:szCs w:val="21"/>
              </w:rPr>
              <w:t>)</w:t>
            </w:r>
          </w:p>
        </w:tc>
      </w:tr>
      <w:tr w:rsidR="0082033A" w:rsidRPr="00D77F7C" w:rsidTr="009564FC">
        <w:trPr>
          <w:trHeight w:val="255"/>
        </w:trPr>
        <w:tc>
          <w:tcPr>
            <w:tcW w:w="1728" w:type="dxa"/>
            <w:gridSpan w:val="2"/>
            <w:vMerge/>
            <w:tcBorders>
              <w:left w:val="nil"/>
              <w:bottom w:val="nil"/>
              <w:right w:val="nil"/>
            </w:tcBorders>
            <w:noWrap/>
            <w:vAlign w:val="center"/>
          </w:tcPr>
          <w:p w:rsidR="0082033A" w:rsidRPr="00D77F7C" w:rsidRDefault="0082033A" w:rsidP="009564FC">
            <w:pPr>
              <w:jc w:val="center"/>
              <w:rPr>
                <w:color w:val="000000" w:themeColor="text1"/>
                <w:kern w:val="0"/>
                <w:szCs w:val="21"/>
              </w:rPr>
            </w:pPr>
          </w:p>
        </w:tc>
        <w:tc>
          <w:tcPr>
            <w:tcW w:w="636" w:type="dxa"/>
            <w:tcBorders>
              <w:top w:val="single" w:sz="4" w:space="0" w:color="auto"/>
              <w:left w:val="nil"/>
              <w:bottom w:val="nil"/>
              <w:right w:val="nil"/>
            </w:tcBorders>
          </w:tcPr>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快</w:t>
            </w:r>
          </w:p>
        </w:tc>
        <w:tc>
          <w:tcPr>
            <w:tcW w:w="636" w:type="dxa"/>
            <w:tcBorders>
              <w:top w:val="single" w:sz="4" w:space="0" w:color="auto"/>
              <w:left w:val="nil"/>
              <w:bottom w:val="nil"/>
              <w:right w:val="nil"/>
            </w:tcBorders>
            <w:noWrap/>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787</w:t>
            </w:r>
          </w:p>
        </w:tc>
        <w:tc>
          <w:tcPr>
            <w:tcW w:w="636" w:type="dxa"/>
            <w:tcBorders>
              <w:top w:val="single" w:sz="4" w:space="0" w:color="auto"/>
              <w:left w:val="nil"/>
              <w:bottom w:val="nil"/>
            </w:tcBorders>
            <w:noWrap/>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426</w:t>
            </w:r>
          </w:p>
        </w:tc>
        <w:tc>
          <w:tcPr>
            <w:tcW w:w="888" w:type="dxa"/>
            <w:tcBorders>
              <w:top w:val="single" w:sz="4" w:space="0" w:color="auto"/>
              <w:left w:val="nil"/>
              <w:bottom w:val="nil"/>
              <w:right w:val="nil"/>
            </w:tcBorders>
            <w:vAlign w:val="center"/>
          </w:tcPr>
          <w:p w:rsidR="0082033A" w:rsidRPr="00D77F7C" w:rsidRDefault="0082033A" w:rsidP="009564FC">
            <w:pPr>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532</w:t>
            </w:r>
          </w:p>
        </w:tc>
        <w:tc>
          <w:tcPr>
            <w:tcW w:w="900" w:type="dxa"/>
            <w:tcBorders>
              <w:top w:val="single" w:sz="4" w:space="0" w:color="auto"/>
              <w:left w:val="nil"/>
              <w:bottom w:val="nil"/>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388</w:t>
            </w:r>
          </w:p>
        </w:tc>
        <w:tc>
          <w:tcPr>
            <w:tcW w:w="1557" w:type="dxa"/>
            <w:tcBorders>
              <w:top w:val="single" w:sz="4" w:space="0" w:color="auto"/>
              <w:left w:val="nil"/>
              <w:bottom w:val="nil"/>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204</w:t>
            </w:r>
          </w:p>
        </w:tc>
        <w:tc>
          <w:tcPr>
            <w:tcW w:w="2341" w:type="dxa"/>
            <w:tcBorders>
              <w:top w:val="single" w:sz="4" w:space="0" w:color="auto"/>
              <w:left w:val="nil"/>
              <w:bottom w:val="nil"/>
              <w:right w:val="nil"/>
            </w:tcBorders>
            <w:vAlign w:val="center"/>
          </w:tcPr>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29</w:t>
            </w:r>
            <w:r w:rsidRPr="00D77F7C">
              <w:rPr>
                <w:color w:val="000000" w:themeColor="text1"/>
                <w:kern w:val="0"/>
                <w:szCs w:val="21"/>
              </w:rPr>
              <w:t>.</w:t>
            </w:r>
            <w:r w:rsidRPr="00D77F7C">
              <w:rPr>
                <w:rFonts w:hint="eastAsia"/>
                <w:color w:val="000000" w:themeColor="text1"/>
                <w:kern w:val="0"/>
                <w:szCs w:val="21"/>
              </w:rPr>
              <w:t>329</w:t>
            </w:r>
            <w:r w:rsidRPr="00D77F7C">
              <w:rPr>
                <w:color w:val="000000" w:themeColor="text1"/>
                <w:kern w:val="0"/>
                <w:szCs w:val="21"/>
              </w:rPr>
              <w:t>(.</w:t>
            </w:r>
            <w:r w:rsidRPr="00D77F7C">
              <w:rPr>
                <w:rFonts w:hint="eastAsia"/>
                <w:color w:val="000000" w:themeColor="text1"/>
                <w:kern w:val="0"/>
                <w:szCs w:val="21"/>
              </w:rPr>
              <w:t>033</w:t>
            </w:r>
            <w:r w:rsidRPr="00D77F7C">
              <w:rPr>
                <w:color w:val="000000" w:themeColor="text1"/>
                <w:kern w:val="0"/>
                <w:szCs w:val="21"/>
              </w:rPr>
              <w:t>)</w:t>
            </w:r>
          </w:p>
        </w:tc>
      </w:tr>
      <w:tr w:rsidR="0082033A" w:rsidRPr="00D77F7C" w:rsidTr="009564FC">
        <w:trPr>
          <w:trHeight w:val="285"/>
        </w:trPr>
        <w:tc>
          <w:tcPr>
            <w:tcW w:w="1728" w:type="dxa"/>
            <w:gridSpan w:val="2"/>
            <w:vMerge w:val="restart"/>
            <w:tcBorders>
              <w:top w:val="nil"/>
              <w:left w:val="nil"/>
              <w:right w:val="nil"/>
            </w:tcBorders>
            <w:noWrap/>
            <w:vAlign w:val="center"/>
          </w:tcPr>
          <w:p w:rsidR="0082033A" w:rsidRPr="00D77F7C" w:rsidRDefault="0082033A" w:rsidP="009564FC">
            <w:pPr>
              <w:jc w:val="center"/>
              <w:rPr>
                <w:color w:val="000000" w:themeColor="text1"/>
                <w:kern w:val="0"/>
                <w:szCs w:val="21"/>
              </w:rPr>
            </w:pPr>
            <w:r w:rsidRPr="00D77F7C">
              <w:rPr>
                <w:rFonts w:hint="eastAsia"/>
                <w:color w:val="000000" w:themeColor="text1"/>
                <w:kern w:val="0"/>
                <w:szCs w:val="21"/>
              </w:rPr>
              <w:t>高口译技能学员</w:t>
            </w:r>
          </w:p>
        </w:tc>
        <w:tc>
          <w:tcPr>
            <w:tcW w:w="636" w:type="dxa"/>
            <w:tcBorders>
              <w:top w:val="nil"/>
              <w:left w:val="nil"/>
              <w:bottom w:val="single" w:sz="4" w:space="0" w:color="auto"/>
              <w:right w:val="nil"/>
            </w:tcBorders>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慢</w:t>
            </w:r>
          </w:p>
        </w:tc>
        <w:tc>
          <w:tcPr>
            <w:tcW w:w="636" w:type="dxa"/>
            <w:tcBorders>
              <w:top w:val="nil"/>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693</w:t>
            </w:r>
          </w:p>
        </w:tc>
        <w:tc>
          <w:tcPr>
            <w:tcW w:w="636" w:type="dxa"/>
            <w:tcBorders>
              <w:top w:val="nil"/>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.5</w:t>
            </w:r>
            <w:r w:rsidRPr="00D77F7C">
              <w:rPr>
                <w:rFonts w:hint="eastAsia"/>
                <w:color w:val="000000" w:themeColor="text1"/>
                <w:kern w:val="0"/>
                <w:szCs w:val="21"/>
              </w:rPr>
              <w:t>84</w:t>
            </w:r>
          </w:p>
        </w:tc>
        <w:tc>
          <w:tcPr>
            <w:tcW w:w="888" w:type="dxa"/>
            <w:tcBorders>
              <w:top w:val="nil"/>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.5</w:t>
            </w:r>
            <w:r w:rsidRPr="00D77F7C">
              <w:rPr>
                <w:rFonts w:hint="eastAsia"/>
                <w:color w:val="000000" w:themeColor="text1"/>
                <w:kern w:val="0"/>
                <w:szCs w:val="21"/>
              </w:rPr>
              <w:t>92</w:t>
            </w:r>
          </w:p>
        </w:tc>
        <w:tc>
          <w:tcPr>
            <w:tcW w:w="900" w:type="dxa"/>
            <w:tcBorders>
              <w:top w:val="nil"/>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396</w:t>
            </w:r>
          </w:p>
        </w:tc>
        <w:tc>
          <w:tcPr>
            <w:tcW w:w="1557" w:type="dxa"/>
            <w:tcBorders>
              <w:top w:val="nil"/>
              <w:left w:val="nil"/>
              <w:bottom w:val="single" w:sz="4" w:space="0" w:color="auto"/>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479</w:t>
            </w:r>
          </w:p>
        </w:tc>
        <w:tc>
          <w:tcPr>
            <w:tcW w:w="2341" w:type="dxa"/>
            <w:tcBorders>
              <w:top w:val="nil"/>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12</w:t>
            </w:r>
            <w:r w:rsidRPr="00D77F7C">
              <w:rPr>
                <w:color w:val="000000" w:themeColor="text1"/>
                <w:kern w:val="0"/>
                <w:szCs w:val="21"/>
              </w:rPr>
              <w:t>.</w:t>
            </w:r>
            <w:r w:rsidRPr="00D77F7C">
              <w:rPr>
                <w:rFonts w:hint="eastAsia"/>
                <w:color w:val="000000" w:themeColor="text1"/>
                <w:kern w:val="0"/>
                <w:szCs w:val="21"/>
              </w:rPr>
              <w:t>326</w:t>
            </w:r>
            <w:r w:rsidRPr="00D77F7C">
              <w:rPr>
                <w:color w:val="000000" w:themeColor="text1"/>
                <w:kern w:val="0"/>
                <w:szCs w:val="21"/>
              </w:rPr>
              <w:t>(.01</w:t>
            </w:r>
            <w:r w:rsidRPr="00D77F7C">
              <w:rPr>
                <w:rFonts w:hint="eastAsia"/>
                <w:color w:val="000000" w:themeColor="text1"/>
                <w:kern w:val="0"/>
                <w:szCs w:val="21"/>
              </w:rPr>
              <w:t>8</w:t>
            </w:r>
            <w:r w:rsidRPr="00D77F7C">
              <w:rPr>
                <w:color w:val="000000" w:themeColor="text1"/>
                <w:kern w:val="0"/>
                <w:szCs w:val="21"/>
              </w:rPr>
              <w:t>)</w:t>
            </w:r>
          </w:p>
        </w:tc>
      </w:tr>
      <w:tr w:rsidR="0082033A" w:rsidRPr="00D77F7C" w:rsidTr="009564FC">
        <w:trPr>
          <w:trHeight w:val="285"/>
        </w:trPr>
        <w:tc>
          <w:tcPr>
            <w:tcW w:w="1728" w:type="dxa"/>
            <w:gridSpan w:val="2"/>
            <w:vMerge/>
            <w:tcBorders>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p>
        </w:tc>
        <w:tc>
          <w:tcPr>
            <w:tcW w:w="636" w:type="dxa"/>
            <w:tcBorders>
              <w:top w:val="nil"/>
              <w:left w:val="nil"/>
              <w:bottom w:val="single" w:sz="4" w:space="0" w:color="auto"/>
              <w:right w:val="nil"/>
            </w:tcBorders>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快</w:t>
            </w:r>
          </w:p>
        </w:tc>
        <w:tc>
          <w:tcPr>
            <w:tcW w:w="636" w:type="dxa"/>
            <w:tcBorders>
              <w:top w:val="nil"/>
              <w:left w:val="nil"/>
              <w:bottom w:val="single" w:sz="4" w:space="0" w:color="auto"/>
              <w:right w:val="nil"/>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616</w:t>
            </w:r>
          </w:p>
        </w:tc>
        <w:tc>
          <w:tcPr>
            <w:tcW w:w="636" w:type="dxa"/>
            <w:tcBorders>
              <w:top w:val="nil"/>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328</w:t>
            </w:r>
          </w:p>
        </w:tc>
        <w:tc>
          <w:tcPr>
            <w:tcW w:w="888" w:type="dxa"/>
            <w:tcBorders>
              <w:top w:val="nil"/>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461</w:t>
            </w:r>
          </w:p>
        </w:tc>
        <w:tc>
          <w:tcPr>
            <w:tcW w:w="900" w:type="dxa"/>
            <w:tcBorders>
              <w:top w:val="nil"/>
              <w:left w:val="nil"/>
              <w:bottom w:val="single" w:sz="4" w:space="0" w:color="auto"/>
            </w:tcBorders>
            <w:noWrap/>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221</w:t>
            </w:r>
          </w:p>
        </w:tc>
        <w:tc>
          <w:tcPr>
            <w:tcW w:w="1557" w:type="dxa"/>
            <w:tcBorders>
              <w:top w:val="nil"/>
              <w:left w:val="nil"/>
              <w:bottom w:val="single" w:sz="4" w:space="0" w:color="auto"/>
            </w:tcBorders>
            <w:vAlign w:val="center"/>
          </w:tcPr>
          <w:p w:rsidR="0082033A" w:rsidRPr="00D77F7C" w:rsidRDefault="0082033A" w:rsidP="009564FC">
            <w:pPr>
              <w:widowControl/>
              <w:jc w:val="center"/>
              <w:rPr>
                <w:color w:val="000000" w:themeColor="text1"/>
                <w:kern w:val="0"/>
                <w:szCs w:val="21"/>
              </w:rPr>
            </w:pPr>
            <w:r w:rsidRPr="00D77F7C">
              <w:rPr>
                <w:color w:val="000000" w:themeColor="text1"/>
                <w:kern w:val="0"/>
                <w:szCs w:val="21"/>
              </w:rPr>
              <w:t>.</w:t>
            </w:r>
            <w:r w:rsidRPr="00D77F7C">
              <w:rPr>
                <w:rFonts w:hint="eastAsia"/>
                <w:color w:val="000000" w:themeColor="text1"/>
                <w:kern w:val="0"/>
                <w:szCs w:val="21"/>
              </w:rPr>
              <w:t>368</w:t>
            </w:r>
          </w:p>
        </w:tc>
        <w:tc>
          <w:tcPr>
            <w:tcW w:w="2341" w:type="dxa"/>
            <w:tcBorders>
              <w:top w:val="nil"/>
              <w:left w:val="nil"/>
              <w:bottom w:val="single" w:sz="4" w:space="0" w:color="auto"/>
              <w:right w:val="nil"/>
            </w:tcBorders>
            <w:vAlign w:val="center"/>
          </w:tcPr>
          <w:p w:rsidR="0082033A" w:rsidRPr="00D77F7C" w:rsidRDefault="0082033A" w:rsidP="009564FC">
            <w:pPr>
              <w:widowControl/>
              <w:jc w:val="center"/>
              <w:rPr>
                <w:color w:val="000000" w:themeColor="text1"/>
                <w:kern w:val="0"/>
                <w:szCs w:val="21"/>
              </w:rPr>
            </w:pPr>
            <w:r w:rsidRPr="00D77F7C">
              <w:rPr>
                <w:rFonts w:hint="eastAsia"/>
                <w:color w:val="000000" w:themeColor="text1"/>
                <w:kern w:val="0"/>
                <w:szCs w:val="21"/>
              </w:rPr>
              <w:t>27</w:t>
            </w:r>
            <w:r w:rsidRPr="00D77F7C">
              <w:rPr>
                <w:color w:val="000000" w:themeColor="text1"/>
                <w:kern w:val="0"/>
                <w:szCs w:val="21"/>
              </w:rPr>
              <w:t>.</w:t>
            </w:r>
            <w:r w:rsidRPr="00D77F7C">
              <w:rPr>
                <w:rFonts w:hint="eastAsia"/>
                <w:color w:val="000000" w:themeColor="text1"/>
                <w:kern w:val="0"/>
                <w:szCs w:val="21"/>
              </w:rPr>
              <w:t>347</w:t>
            </w:r>
            <w:r w:rsidRPr="00D77F7C">
              <w:rPr>
                <w:color w:val="000000" w:themeColor="text1"/>
                <w:kern w:val="0"/>
                <w:szCs w:val="21"/>
              </w:rPr>
              <w:t>(.0</w:t>
            </w:r>
            <w:r w:rsidRPr="00D77F7C">
              <w:rPr>
                <w:rFonts w:hint="eastAsia"/>
                <w:color w:val="000000" w:themeColor="text1"/>
                <w:kern w:val="0"/>
                <w:szCs w:val="21"/>
              </w:rPr>
              <w:t>45</w:t>
            </w:r>
            <w:r w:rsidRPr="00D77F7C">
              <w:rPr>
                <w:color w:val="000000" w:themeColor="text1"/>
                <w:kern w:val="0"/>
                <w:szCs w:val="21"/>
              </w:rPr>
              <w:t>)</w:t>
            </w:r>
          </w:p>
        </w:tc>
      </w:tr>
      <w:tr w:rsidR="0082033A" w:rsidRPr="00D77F7C" w:rsidTr="009564FC">
        <w:trPr>
          <w:trHeight w:val="285"/>
        </w:trPr>
        <w:tc>
          <w:tcPr>
            <w:tcW w:w="9322" w:type="dxa"/>
            <w:gridSpan w:val="9"/>
            <w:tcBorders>
              <w:top w:val="single" w:sz="4" w:space="0" w:color="auto"/>
              <w:left w:val="nil"/>
              <w:right w:val="nil"/>
            </w:tcBorders>
            <w:noWrap/>
            <w:vAlign w:val="center"/>
          </w:tcPr>
          <w:p w:rsidR="0082033A" w:rsidRPr="00D77F7C" w:rsidRDefault="0082033A" w:rsidP="009564FC">
            <w:pPr>
              <w:widowControl/>
              <w:jc w:val="left"/>
              <w:rPr>
                <w:color w:val="000000" w:themeColor="text1"/>
                <w:kern w:val="0"/>
                <w:szCs w:val="21"/>
              </w:rPr>
            </w:pPr>
            <w:r w:rsidRPr="00D77F7C">
              <w:rPr>
                <w:rFonts w:ascii="SimSun" w:hAnsi="SimSun" w:cs="SimSun" w:hint="eastAsia"/>
                <w:color w:val="000000" w:themeColor="text1"/>
                <w:kern w:val="0"/>
                <w:sz w:val="18"/>
                <w:szCs w:val="18"/>
              </w:rPr>
              <w:t>注：“慢”、“快”代表原语语速。</w:t>
            </w:r>
          </w:p>
        </w:tc>
      </w:tr>
    </w:tbl>
    <w:p w:rsidR="0082033A" w:rsidRPr="00D77F7C" w:rsidRDefault="0082033A" w:rsidP="00323281">
      <w:pPr>
        <w:rPr>
          <w:rFonts w:eastAsia="宋体"/>
          <w:color w:val="000000" w:themeColor="text1"/>
          <w:szCs w:val="21"/>
        </w:rPr>
      </w:pP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首先，无论原语语速如何，</w:t>
      </w:r>
      <w:r w:rsidRPr="00D77F7C">
        <w:rPr>
          <w:rFonts w:hint="eastAsia"/>
          <w:color w:val="000000" w:themeColor="text1"/>
        </w:rPr>
        <w:t>工作记忆与口译技能两因素对同传效果的多元线性回归分析</w:t>
      </w:r>
      <w:r w:rsidRPr="00D77F7C">
        <w:rPr>
          <w:rFonts w:hint="eastAsia"/>
          <w:color w:val="000000" w:themeColor="text1"/>
        </w:rPr>
        <w:t>F</w:t>
      </w:r>
      <w:r w:rsidRPr="00D77F7C">
        <w:rPr>
          <w:rFonts w:hint="eastAsia"/>
          <w:color w:val="000000" w:themeColor="text1"/>
        </w:rPr>
        <w:t>值均较大，且均达到显著性水平（</w:t>
      </w:r>
      <w:r w:rsidRPr="00D77F7C">
        <w:rPr>
          <w:rFonts w:hint="eastAsia"/>
          <w:i/>
          <w:iCs/>
          <w:color w:val="000000" w:themeColor="text1"/>
        </w:rPr>
        <w:t>p</w:t>
      </w:r>
      <w:r w:rsidRPr="00D77F7C">
        <w:rPr>
          <w:color w:val="000000" w:themeColor="text1"/>
        </w:rPr>
        <w:t>s</w:t>
      </w:r>
      <w:r w:rsidRPr="00D77F7C">
        <w:rPr>
          <w:rFonts w:hint="eastAsia"/>
          <w:color w:val="000000" w:themeColor="text1"/>
        </w:rPr>
        <w:t>&lt;.05</w:t>
      </w:r>
      <w:r w:rsidRPr="00D77F7C">
        <w:rPr>
          <w:rFonts w:hint="eastAsia"/>
          <w:color w:val="000000" w:themeColor="text1"/>
        </w:rPr>
        <w:t>），说明多元线性回归模型可以成立，工作记忆与口译技能同时与同传效果存在着较明显的因果关系。但是，慢速情况下，回归模型中决定系数</w:t>
      </w:r>
      <w:r w:rsidRPr="00D77F7C">
        <w:rPr>
          <w:rFonts w:hint="eastAsia"/>
          <w:color w:val="000000" w:themeColor="text1"/>
          <w:szCs w:val="21"/>
        </w:rPr>
        <w:t>和修正决定系数（</w:t>
      </w:r>
      <w:r w:rsidRPr="00D77F7C">
        <w:rPr>
          <w:rFonts w:hint="eastAsia"/>
          <w:color w:val="000000" w:themeColor="text1"/>
          <w:szCs w:val="21"/>
        </w:rPr>
        <w:t xml:space="preserve">Adjusted </w:t>
      </w:r>
      <w:r w:rsidRPr="00D77F7C">
        <w:rPr>
          <w:rFonts w:hint="eastAsia"/>
          <w:color w:val="000000" w:themeColor="text1"/>
        </w:rPr>
        <w:t>R</w:t>
      </w:r>
      <w:r w:rsidRPr="00D77F7C">
        <w:rPr>
          <w:rFonts w:hint="eastAsia"/>
          <w:color w:val="000000" w:themeColor="text1"/>
          <w:szCs w:val="21"/>
          <w:vertAlign w:val="superscript"/>
        </w:rPr>
        <w:t>2</w:t>
      </w:r>
      <w:r w:rsidRPr="00D77F7C">
        <w:rPr>
          <w:rFonts w:hint="eastAsia"/>
          <w:color w:val="000000" w:themeColor="text1"/>
          <w:szCs w:val="21"/>
        </w:rPr>
        <w:t>）</w:t>
      </w:r>
      <w:r w:rsidRPr="00D77F7C">
        <w:rPr>
          <w:rFonts w:hint="eastAsia"/>
          <w:color w:val="000000" w:themeColor="text1"/>
        </w:rPr>
        <w:t>所代表的拟合优度（</w:t>
      </w:r>
      <w:r w:rsidRPr="00D77F7C">
        <w:rPr>
          <w:rFonts w:hint="eastAsia"/>
          <w:color w:val="000000" w:themeColor="text1"/>
        </w:rPr>
        <w:t>goodness of fit</w:t>
      </w:r>
      <w:r w:rsidRPr="00D77F7C">
        <w:rPr>
          <w:rFonts w:hint="eastAsia"/>
          <w:color w:val="000000" w:themeColor="text1"/>
        </w:rPr>
        <w:t>）较高（参看</w:t>
      </w:r>
      <w:r w:rsidRPr="00D77F7C">
        <w:rPr>
          <w:rFonts w:hint="eastAsia"/>
          <w:color w:val="000000" w:themeColor="text1"/>
        </w:rPr>
        <w:t xml:space="preserve"> </w:t>
      </w:r>
      <w:r w:rsidRPr="00D77F7C">
        <w:rPr>
          <w:color w:val="000000" w:themeColor="text1"/>
          <w:szCs w:val="21"/>
        </w:rPr>
        <w:t>秦晓晴</w:t>
      </w:r>
      <w:r w:rsidRPr="00D77F7C">
        <w:rPr>
          <w:color w:val="000000" w:themeColor="text1"/>
          <w:szCs w:val="21"/>
        </w:rPr>
        <w:t>2003</w:t>
      </w:r>
      <w:r w:rsidRPr="00D77F7C">
        <w:rPr>
          <w:rFonts w:hint="eastAsia"/>
          <w:color w:val="000000" w:themeColor="text1"/>
          <w:szCs w:val="21"/>
        </w:rPr>
        <w:t>：</w:t>
      </w:r>
      <w:r w:rsidRPr="00D77F7C">
        <w:rPr>
          <w:rFonts w:hint="eastAsia"/>
          <w:color w:val="000000" w:themeColor="text1"/>
          <w:szCs w:val="21"/>
        </w:rPr>
        <w:t>255-267</w:t>
      </w:r>
      <w:r w:rsidRPr="00D77F7C">
        <w:rPr>
          <w:rFonts w:hint="eastAsia"/>
          <w:color w:val="000000" w:themeColor="text1"/>
        </w:rPr>
        <w:t>），证明被试的模型解释力均较好。而在快速情况下，低口译技能学员的模型解释力一般（决定系数为</w:t>
      </w:r>
      <w:r w:rsidRPr="00D77F7C">
        <w:rPr>
          <w:rFonts w:hint="eastAsia"/>
          <w:color w:val="000000" w:themeColor="text1"/>
        </w:rPr>
        <w:t>.426</w:t>
      </w:r>
      <w:r w:rsidRPr="00D77F7C">
        <w:rPr>
          <w:rFonts w:hint="eastAsia"/>
          <w:color w:val="000000" w:themeColor="text1"/>
        </w:rPr>
        <w:t>），高口译技能学员的模型解释力则更差（决定系数为</w:t>
      </w:r>
      <w:r w:rsidRPr="00D77F7C">
        <w:rPr>
          <w:rFonts w:hint="eastAsia"/>
          <w:color w:val="000000" w:themeColor="text1"/>
        </w:rPr>
        <w:t>.328</w:t>
      </w:r>
      <w:r w:rsidRPr="00D77F7C">
        <w:rPr>
          <w:rFonts w:hint="eastAsia"/>
          <w:color w:val="000000" w:themeColor="text1"/>
        </w:rPr>
        <w:t>）。</w:t>
      </w:r>
    </w:p>
    <w:p w:rsidR="0082033A" w:rsidRPr="00D77F7C" w:rsidRDefault="0082033A" w:rsidP="0082033A">
      <w:pPr>
        <w:ind w:firstLineChars="200" w:firstLine="420"/>
        <w:rPr>
          <w:color w:val="000000" w:themeColor="text1"/>
          <w:szCs w:val="21"/>
        </w:rPr>
      </w:pPr>
      <w:r w:rsidRPr="00D77F7C">
        <w:rPr>
          <w:rFonts w:hint="eastAsia"/>
          <w:color w:val="000000" w:themeColor="text1"/>
        </w:rPr>
        <w:t>其次，从工作记忆与口译技能对</w:t>
      </w:r>
      <w:r w:rsidRPr="00D77F7C">
        <w:rPr>
          <w:rFonts w:ascii="SimSun" w:hAnsi="SimSun" w:cs="SimSun" w:hint="eastAsia"/>
          <w:color w:val="000000" w:themeColor="text1"/>
          <w:kern w:val="0"/>
          <w:szCs w:val="21"/>
        </w:rPr>
        <w:t>同传</w:t>
      </w:r>
      <w:r w:rsidRPr="00D77F7C">
        <w:rPr>
          <w:rFonts w:hint="eastAsia"/>
          <w:color w:val="000000" w:themeColor="text1"/>
        </w:rPr>
        <w:t>效果的具体作用来看，</w:t>
      </w:r>
      <w:r w:rsidRPr="00D77F7C">
        <w:rPr>
          <w:rFonts w:hint="eastAsia"/>
          <w:color w:val="000000" w:themeColor="text1"/>
          <w:szCs w:val="21"/>
        </w:rPr>
        <w:t>在低口译技能学员中，慢速时工作记忆的贡献率高于口译技能，但没有显著差异（</w:t>
      </w:r>
      <w:r w:rsidRPr="00D77F7C">
        <w:rPr>
          <w:rFonts w:hint="eastAsia"/>
          <w:i/>
          <w:iCs/>
          <w:color w:val="000000" w:themeColor="text1"/>
          <w:szCs w:val="21"/>
        </w:rPr>
        <w:t>t</w:t>
      </w:r>
      <w:r w:rsidRPr="00D77F7C">
        <w:rPr>
          <w:rFonts w:hint="eastAsia"/>
          <w:color w:val="000000" w:themeColor="text1"/>
          <w:szCs w:val="21"/>
        </w:rPr>
        <w:t xml:space="preserve">(58)=3.94, </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），但快速时工作记忆的贡献率高于口译技能，差异显著（</w:t>
      </w:r>
      <w:r w:rsidRPr="00D77F7C">
        <w:rPr>
          <w:rFonts w:hint="eastAsia"/>
          <w:i/>
          <w:iCs/>
          <w:color w:val="000000" w:themeColor="text1"/>
          <w:szCs w:val="21"/>
        </w:rPr>
        <w:t>t</w:t>
      </w:r>
      <w:r w:rsidRPr="00D77F7C">
        <w:rPr>
          <w:rFonts w:hint="eastAsia"/>
          <w:color w:val="000000" w:themeColor="text1"/>
          <w:szCs w:val="21"/>
        </w:rPr>
        <w:t xml:space="preserve">(58)=1.37, </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）。在高口译技能学员中，无论原语速度如何，工作记忆的贡献率低于口译技能，均无显著差异（</w:t>
      </w:r>
      <w:r w:rsidRPr="00D77F7C">
        <w:rPr>
          <w:rFonts w:hint="eastAsia"/>
          <w:i/>
          <w:iCs/>
          <w:color w:val="000000" w:themeColor="text1"/>
          <w:szCs w:val="21"/>
        </w:rPr>
        <w:t>ps</w:t>
      </w:r>
      <w:r w:rsidRPr="00D77F7C">
        <w:rPr>
          <w:rFonts w:hint="eastAsia"/>
          <w:color w:val="000000" w:themeColor="text1"/>
          <w:szCs w:val="21"/>
        </w:rPr>
        <w:t>&gt;.05</w:t>
      </w:r>
      <w:r w:rsidRPr="00D77F7C">
        <w:rPr>
          <w:rFonts w:hint="eastAsia"/>
          <w:color w:val="000000" w:themeColor="text1"/>
          <w:szCs w:val="21"/>
        </w:rPr>
        <w:t>）。同时，在不同人员间，无论原语速度如何，低口译技能学员的工作记忆贡献率均高于高口译技能学员，但均无显著差异（</w:t>
      </w:r>
      <w:r w:rsidRPr="00D77F7C">
        <w:rPr>
          <w:rFonts w:hint="eastAsia"/>
          <w:i/>
          <w:iCs/>
          <w:color w:val="000000" w:themeColor="text1"/>
          <w:szCs w:val="21"/>
        </w:rPr>
        <w:t>ps</w:t>
      </w:r>
      <w:r w:rsidRPr="00D77F7C">
        <w:rPr>
          <w:rFonts w:hint="eastAsia"/>
          <w:color w:val="000000" w:themeColor="text1"/>
          <w:szCs w:val="21"/>
        </w:rPr>
        <w:t>&gt;.05</w:t>
      </w:r>
      <w:r w:rsidRPr="00D77F7C">
        <w:rPr>
          <w:rFonts w:hint="eastAsia"/>
          <w:color w:val="000000" w:themeColor="text1"/>
          <w:szCs w:val="21"/>
        </w:rPr>
        <w:t>）；低口译技能学员的口译技能贡献率均低于高口译技能学员，慢速时无显著差异（</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），快速时差异显著（</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最后，对全体被试而言，慢速时，工作记忆与口译技能两项合计对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效果的贡献率（</w:t>
      </w:r>
      <w:r w:rsidRPr="00D77F7C">
        <w:rPr>
          <w:rFonts w:hint="eastAsia"/>
          <w:i/>
          <w:color w:val="000000" w:themeColor="text1"/>
          <w:szCs w:val="21"/>
        </w:rPr>
        <w:t>Beta</w:t>
      </w:r>
      <w:r w:rsidRPr="00D77F7C">
        <w:rPr>
          <w:rFonts w:hint="eastAsia"/>
          <w:color w:val="000000" w:themeColor="text1"/>
          <w:szCs w:val="21"/>
        </w:rPr>
        <w:t>值）均达到</w:t>
      </w:r>
      <w:r w:rsidRPr="00D77F7C">
        <w:rPr>
          <w:rFonts w:hint="eastAsia"/>
          <w:color w:val="000000" w:themeColor="text1"/>
          <w:szCs w:val="21"/>
        </w:rPr>
        <w:t>83%</w:t>
      </w:r>
      <w:r w:rsidRPr="00D77F7C">
        <w:rPr>
          <w:rFonts w:hint="eastAsia"/>
          <w:color w:val="000000" w:themeColor="text1"/>
          <w:szCs w:val="21"/>
        </w:rPr>
        <w:t>以上（低口译技能学员为</w:t>
      </w:r>
      <w:r w:rsidRPr="00D77F7C">
        <w:rPr>
          <w:rFonts w:hint="eastAsia"/>
          <w:color w:val="000000" w:themeColor="text1"/>
          <w:szCs w:val="21"/>
        </w:rPr>
        <w:t>.834</w:t>
      </w:r>
      <w:r w:rsidRPr="00D77F7C">
        <w:rPr>
          <w:rFonts w:hint="eastAsia"/>
          <w:color w:val="000000" w:themeColor="text1"/>
          <w:szCs w:val="21"/>
        </w:rPr>
        <w:t>，高口译技能学员为</w:t>
      </w:r>
      <w:r w:rsidRPr="00D77F7C">
        <w:rPr>
          <w:rFonts w:hint="eastAsia"/>
          <w:color w:val="000000" w:themeColor="text1"/>
          <w:szCs w:val="21"/>
        </w:rPr>
        <w:t>.875</w:t>
      </w:r>
      <w:r w:rsidRPr="00D77F7C">
        <w:rPr>
          <w:rFonts w:hint="eastAsia"/>
          <w:color w:val="000000" w:themeColor="text1"/>
          <w:szCs w:val="21"/>
        </w:rPr>
        <w:t>），说明这两个因素能够较好地解释</w:t>
      </w:r>
      <w:r w:rsidRPr="00D77F7C">
        <w:rPr>
          <w:rFonts w:ascii="SimSun" w:hAnsi="SimSun" w:cs="SimSun" w:hint="eastAsia"/>
          <w:color w:val="000000" w:themeColor="text1"/>
          <w:kern w:val="0"/>
          <w:szCs w:val="21"/>
        </w:rPr>
        <w:t>同传</w:t>
      </w:r>
      <w:r w:rsidRPr="00D77F7C">
        <w:rPr>
          <w:rFonts w:hint="eastAsia"/>
          <w:color w:val="000000" w:themeColor="text1"/>
          <w:szCs w:val="21"/>
        </w:rPr>
        <w:t>效果。而快速时，这两项因素合计对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效果的贡献率较低，均未达到</w:t>
      </w:r>
      <w:r w:rsidRPr="00D77F7C">
        <w:rPr>
          <w:rFonts w:hint="eastAsia"/>
          <w:color w:val="000000" w:themeColor="text1"/>
          <w:szCs w:val="21"/>
        </w:rPr>
        <w:t>60%</w:t>
      </w:r>
      <w:r w:rsidRPr="00D77F7C">
        <w:rPr>
          <w:rFonts w:hint="eastAsia"/>
          <w:color w:val="000000" w:themeColor="text1"/>
          <w:szCs w:val="21"/>
        </w:rPr>
        <w:t>（低口译技能学员为</w:t>
      </w:r>
      <w:r w:rsidRPr="00D77F7C">
        <w:rPr>
          <w:rFonts w:hint="eastAsia"/>
          <w:color w:val="000000" w:themeColor="text1"/>
          <w:szCs w:val="21"/>
        </w:rPr>
        <w:t>.592</w:t>
      </w:r>
      <w:r w:rsidRPr="00D77F7C">
        <w:rPr>
          <w:rFonts w:hint="eastAsia"/>
          <w:color w:val="000000" w:themeColor="text1"/>
          <w:szCs w:val="21"/>
        </w:rPr>
        <w:t>，高口译技能学员为</w:t>
      </w:r>
      <w:r w:rsidRPr="00D77F7C">
        <w:rPr>
          <w:rFonts w:hint="eastAsia"/>
          <w:color w:val="000000" w:themeColor="text1"/>
          <w:szCs w:val="21"/>
        </w:rPr>
        <w:t>.589</w:t>
      </w:r>
      <w:r w:rsidRPr="00D77F7C">
        <w:rPr>
          <w:rFonts w:hint="eastAsia"/>
          <w:color w:val="000000" w:themeColor="text1"/>
          <w:szCs w:val="21"/>
        </w:rPr>
        <w:t>），说明这两个因素对</w:t>
      </w:r>
      <w:r w:rsidRPr="00D77F7C">
        <w:rPr>
          <w:rFonts w:ascii="SimSun" w:hAnsi="SimSun" w:cs="SimSun" w:hint="eastAsia"/>
          <w:color w:val="000000" w:themeColor="text1"/>
          <w:kern w:val="0"/>
          <w:szCs w:val="21"/>
        </w:rPr>
        <w:t>同传</w:t>
      </w:r>
      <w:r w:rsidRPr="00D77F7C">
        <w:rPr>
          <w:rFonts w:hint="eastAsia"/>
          <w:color w:val="000000" w:themeColor="text1"/>
          <w:szCs w:val="21"/>
        </w:rPr>
        <w:t>效果的解释力并不明显。</w:t>
      </w:r>
    </w:p>
    <w:p w:rsidR="0082033A" w:rsidRPr="00D77F7C" w:rsidRDefault="0082033A" w:rsidP="0082033A">
      <w:pPr>
        <w:numPr>
          <w:ilvl w:val="0"/>
          <w:numId w:val="16"/>
        </w:numPr>
        <w:rPr>
          <w:b/>
          <w:color w:val="000000" w:themeColor="text1"/>
          <w:sz w:val="28"/>
          <w:szCs w:val="28"/>
        </w:rPr>
      </w:pPr>
      <w:r w:rsidRPr="00D77F7C">
        <w:rPr>
          <w:rFonts w:hint="eastAsia"/>
          <w:b/>
          <w:color w:val="000000" w:themeColor="text1"/>
          <w:sz w:val="28"/>
          <w:szCs w:val="28"/>
        </w:rPr>
        <w:t>讨论</w:t>
      </w:r>
    </w:p>
    <w:p w:rsidR="0082033A" w:rsidRPr="00D77F7C" w:rsidRDefault="0082033A" w:rsidP="0082033A">
      <w:pPr>
        <w:rPr>
          <w:color w:val="000000" w:themeColor="text1"/>
          <w:szCs w:val="21"/>
        </w:rPr>
      </w:pPr>
      <w:r w:rsidRPr="00D77F7C">
        <w:rPr>
          <w:rFonts w:hint="eastAsia"/>
          <w:b/>
          <w:color w:val="000000" w:themeColor="text1"/>
          <w:szCs w:val="21"/>
        </w:rPr>
        <w:t>4.1</w:t>
      </w:r>
      <w:r w:rsidRPr="00D77F7C">
        <w:rPr>
          <w:rFonts w:hint="eastAsia"/>
          <w:b/>
          <w:color w:val="000000" w:themeColor="text1"/>
          <w:szCs w:val="21"/>
        </w:rPr>
        <w:t>工作记忆与口译技能的关系</w:t>
      </w:r>
    </w:p>
    <w:p w:rsidR="00F47AFF" w:rsidRPr="00D77F7C" w:rsidRDefault="0082033A" w:rsidP="0082033A">
      <w:pPr>
        <w:ind w:firstLineChars="200" w:firstLine="420"/>
        <w:rPr>
          <w:rFonts w:eastAsiaTheme="minorEastAsia"/>
          <w:color w:val="000000" w:themeColor="text1"/>
          <w:szCs w:val="21"/>
        </w:rPr>
      </w:pPr>
      <w:r w:rsidRPr="00D77F7C">
        <w:rPr>
          <w:rFonts w:hint="eastAsia"/>
          <w:color w:val="000000" w:themeColor="text1"/>
          <w:szCs w:val="21"/>
        </w:rPr>
        <w:t>虽然认知心理学研究发现，工作记忆能够促进领域技能的发展与应用效果，但二者间确切的因果关系并不明了。也就是说，领域技能的获得及其应用效果，取决于包括工作记忆在内的许多因素的共同影响，工作记忆能否完全决定领域技能的应用水平，目前尚缺乏大量而确凿的数据支持（</w:t>
      </w:r>
      <w:r w:rsidRPr="00D77F7C">
        <w:rPr>
          <w:rFonts w:hint="eastAsia"/>
          <w:color w:val="000000" w:themeColor="text1"/>
          <w:szCs w:val="21"/>
        </w:rPr>
        <w:t>Hambrick and Engle 2002</w:t>
      </w:r>
      <w:r w:rsidRPr="00D77F7C">
        <w:rPr>
          <w:rFonts w:hint="eastAsia"/>
          <w:color w:val="000000" w:themeColor="text1"/>
          <w:szCs w:val="21"/>
        </w:rPr>
        <w:t>；</w:t>
      </w:r>
      <w:r w:rsidRPr="00D77F7C">
        <w:rPr>
          <w:color w:val="000000" w:themeColor="text1"/>
          <w:szCs w:val="21"/>
        </w:rPr>
        <w:t>Hambrick and Oswald</w:t>
      </w:r>
      <w:r w:rsidRPr="00D77F7C">
        <w:rPr>
          <w:rFonts w:hint="eastAsia"/>
          <w:color w:val="000000" w:themeColor="text1"/>
          <w:szCs w:val="21"/>
        </w:rPr>
        <w:t xml:space="preserve"> </w:t>
      </w:r>
      <w:r w:rsidRPr="00D77F7C">
        <w:rPr>
          <w:color w:val="000000" w:themeColor="text1"/>
          <w:szCs w:val="21"/>
        </w:rPr>
        <w:t>2005</w:t>
      </w:r>
      <w:r w:rsidRPr="00D77F7C">
        <w:rPr>
          <w:rFonts w:hint="eastAsia"/>
          <w:color w:val="000000" w:themeColor="text1"/>
          <w:szCs w:val="21"/>
        </w:rPr>
        <w:t>）。同样，本项研究证实，工作记忆与口译技能虽然呈现相关性，但二者的关系并不明确，工作记忆水平并无法直接预测口译技能的表现。反之，口译技能的熟练程度也不能说明工作记忆资源的强弱。因此，本项研究所得数据无法支持认知心理学关于工作记忆与领域技能的“增益模型”（即工作记忆的优势更有利于领域技能的获得，也有助于领域技能的应用效果），还有待尽量排除其他因素的干扰，客观认识工作记忆与口译技能的相互影响。</w:t>
      </w:r>
    </w:p>
    <w:p w:rsidR="00CE6B60" w:rsidRPr="00D77F7C" w:rsidRDefault="00CE6B60" w:rsidP="0082033A">
      <w:pPr>
        <w:ind w:firstLineChars="200" w:firstLine="420"/>
        <w:rPr>
          <w:rFonts w:eastAsiaTheme="minorEastAsia"/>
          <w:color w:val="000000" w:themeColor="text1"/>
          <w:szCs w:val="21"/>
        </w:rPr>
      </w:pPr>
      <w:r w:rsidRPr="00D77F7C">
        <w:rPr>
          <w:rFonts w:eastAsiaTheme="minorEastAsia" w:hint="eastAsia"/>
          <w:color w:val="000000" w:themeColor="text1"/>
          <w:szCs w:val="21"/>
        </w:rPr>
        <w:t>此外</w:t>
      </w:r>
      <w:r w:rsidRPr="00D77F7C">
        <w:rPr>
          <w:rFonts w:hint="eastAsia"/>
          <w:color w:val="000000" w:themeColor="text1"/>
          <w:szCs w:val="21"/>
        </w:rPr>
        <w:t>，鉴于工作记忆与口译技能都具有明显的发展性特点，即持续的口译训练与实践对工作记忆与口译技能都有促进作用（张威</w:t>
      </w:r>
      <w:r w:rsidRPr="00D77F7C">
        <w:rPr>
          <w:rFonts w:hint="eastAsia"/>
          <w:color w:val="000000" w:themeColor="text1"/>
          <w:szCs w:val="21"/>
        </w:rPr>
        <w:t>2008</w:t>
      </w:r>
      <w:r w:rsidRPr="00D77F7C">
        <w:rPr>
          <w:rFonts w:hint="eastAsia"/>
          <w:color w:val="000000" w:themeColor="text1"/>
          <w:szCs w:val="21"/>
        </w:rPr>
        <w:t>），可以考虑进行一定期限内的跟踪式研究，更客观地认识二者的相互关系。</w:t>
      </w:r>
    </w:p>
    <w:p w:rsidR="00F47AFF" w:rsidRPr="00D77F7C" w:rsidRDefault="00CE6B60" w:rsidP="005D292A">
      <w:pPr>
        <w:ind w:firstLineChars="200" w:firstLine="420"/>
        <w:rPr>
          <w:rFonts w:eastAsiaTheme="minorEastAsia"/>
          <w:color w:val="000000" w:themeColor="text1"/>
          <w:szCs w:val="21"/>
        </w:rPr>
      </w:pPr>
      <w:r w:rsidRPr="00D77F7C">
        <w:rPr>
          <w:rFonts w:eastAsiaTheme="minorEastAsia" w:hint="eastAsia"/>
          <w:color w:val="000000" w:themeColor="text1"/>
          <w:szCs w:val="21"/>
        </w:rPr>
        <w:lastRenderedPageBreak/>
        <w:t>最后</w:t>
      </w:r>
      <w:r w:rsidR="001528CA" w:rsidRPr="00D77F7C">
        <w:rPr>
          <w:rFonts w:eastAsiaTheme="minorEastAsia" w:hint="eastAsia"/>
          <w:color w:val="000000" w:themeColor="text1"/>
          <w:szCs w:val="21"/>
        </w:rPr>
        <w:t>，关于口译技能的性质、构成等因素，目前依然存在争议，</w:t>
      </w:r>
      <w:r w:rsidR="0065244A" w:rsidRPr="00D77F7C">
        <w:rPr>
          <w:rFonts w:eastAsiaTheme="minorEastAsia" w:hint="eastAsia"/>
          <w:color w:val="000000" w:themeColor="text1"/>
          <w:szCs w:val="21"/>
        </w:rPr>
        <w:t>部分</w:t>
      </w:r>
      <w:r w:rsidR="00F47AFF" w:rsidRPr="00D77F7C">
        <w:rPr>
          <w:rFonts w:eastAsiaTheme="minorEastAsia" w:hint="eastAsia"/>
          <w:color w:val="000000" w:themeColor="text1"/>
          <w:szCs w:val="21"/>
        </w:rPr>
        <w:t>研究</w:t>
      </w:r>
      <w:r w:rsidR="0065244A" w:rsidRPr="00D77F7C">
        <w:rPr>
          <w:rFonts w:eastAsiaTheme="minorEastAsia" w:hint="eastAsia"/>
          <w:color w:val="000000" w:themeColor="text1"/>
          <w:szCs w:val="21"/>
        </w:rPr>
        <w:t>就</w:t>
      </w:r>
      <w:r w:rsidR="00F47AFF" w:rsidRPr="00D77F7C">
        <w:rPr>
          <w:rFonts w:eastAsiaTheme="minorEastAsia" w:hint="eastAsia"/>
          <w:color w:val="000000" w:themeColor="text1"/>
          <w:szCs w:val="21"/>
        </w:rPr>
        <w:t>认为，口译技能是指具体场景下译员为完成特定交际任务而表现出的一系列基本素质，包括语言转换策略、交际意识等</w:t>
      </w:r>
      <w:r w:rsidRPr="00D77F7C">
        <w:rPr>
          <w:rFonts w:eastAsiaTheme="minorEastAsia" w:hint="eastAsia"/>
          <w:color w:val="000000" w:themeColor="text1"/>
          <w:szCs w:val="21"/>
        </w:rPr>
        <w:t>，甚至也有研究将口译技能等同于口译能力（</w:t>
      </w:r>
      <w:r w:rsidR="005D292A" w:rsidRPr="00D77F7C">
        <w:rPr>
          <w:color w:val="000000" w:themeColor="text1"/>
          <w:szCs w:val="21"/>
        </w:rPr>
        <w:t>Moser-Mercer</w:t>
      </w:r>
      <w:r w:rsidR="005D292A" w:rsidRPr="00D77F7C">
        <w:rPr>
          <w:rFonts w:eastAsiaTheme="minorEastAsia" w:hint="eastAsia"/>
          <w:color w:val="000000" w:themeColor="text1"/>
          <w:szCs w:val="21"/>
        </w:rPr>
        <w:t xml:space="preserve"> </w:t>
      </w:r>
      <w:r w:rsidR="005D292A" w:rsidRPr="00D77F7C">
        <w:rPr>
          <w:rFonts w:eastAsiaTheme="minorEastAsia" w:hint="eastAsia"/>
          <w:i/>
          <w:color w:val="000000" w:themeColor="text1"/>
          <w:szCs w:val="21"/>
        </w:rPr>
        <w:t>et al</w:t>
      </w:r>
      <w:r w:rsidR="005D292A" w:rsidRPr="00D77F7C">
        <w:rPr>
          <w:rFonts w:eastAsiaTheme="minorEastAsia" w:hint="eastAsia"/>
          <w:color w:val="000000" w:themeColor="text1"/>
          <w:szCs w:val="21"/>
        </w:rPr>
        <w:t>. 1997</w:t>
      </w:r>
      <w:r w:rsidR="005D292A" w:rsidRPr="00D77F7C">
        <w:rPr>
          <w:rFonts w:eastAsiaTheme="minorEastAsia" w:hint="eastAsia"/>
          <w:color w:val="000000" w:themeColor="text1"/>
          <w:szCs w:val="21"/>
        </w:rPr>
        <w:t>；</w:t>
      </w:r>
      <w:r w:rsidRPr="00D77F7C">
        <w:rPr>
          <w:color w:val="000000" w:themeColor="text1"/>
          <w:szCs w:val="21"/>
        </w:rPr>
        <w:t>Moser-Mercer</w:t>
      </w:r>
      <w:r w:rsidRPr="00D77F7C">
        <w:rPr>
          <w:rFonts w:eastAsiaTheme="minorEastAsia" w:hint="eastAsia"/>
          <w:color w:val="000000" w:themeColor="text1"/>
          <w:szCs w:val="21"/>
        </w:rPr>
        <w:t xml:space="preserve"> </w:t>
      </w:r>
      <w:r w:rsidRPr="00D77F7C">
        <w:rPr>
          <w:rFonts w:eastAsiaTheme="minorEastAsia" w:hint="eastAsia"/>
          <w:i/>
          <w:color w:val="000000" w:themeColor="text1"/>
          <w:szCs w:val="21"/>
        </w:rPr>
        <w:t>et al</w:t>
      </w:r>
      <w:r w:rsidRPr="00D77F7C">
        <w:rPr>
          <w:rFonts w:eastAsiaTheme="minorEastAsia" w:hint="eastAsia"/>
          <w:color w:val="000000" w:themeColor="text1"/>
          <w:szCs w:val="21"/>
        </w:rPr>
        <w:t>. 2000</w:t>
      </w:r>
      <w:r w:rsidRPr="00D77F7C">
        <w:rPr>
          <w:rFonts w:eastAsiaTheme="minorEastAsia" w:hint="eastAsia"/>
          <w:color w:val="000000" w:themeColor="text1"/>
          <w:szCs w:val="21"/>
        </w:rPr>
        <w:t>）</w:t>
      </w:r>
      <w:r w:rsidR="00F47AFF" w:rsidRPr="00D77F7C">
        <w:rPr>
          <w:rFonts w:eastAsiaTheme="minorEastAsia" w:hint="eastAsia"/>
          <w:color w:val="000000" w:themeColor="text1"/>
          <w:szCs w:val="21"/>
        </w:rPr>
        <w:t>。因此，</w:t>
      </w:r>
      <w:r w:rsidR="00F47AFF" w:rsidRPr="00D77F7C">
        <w:rPr>
          <w:rFonts w:eastAsiaTheme="minorEastAsia" w:hint="eastAsia"/>
          <w:color w:val="000000" w:themeColor="text1"/>
          <w:szCs w:val="21"/>
        </w:rPr>
        <w:t xml:space="preserve"> </w:t>
      </w:r>
      <w:r w:rsidR="005D292A" w:rsidRPr="00D77F7C">
        <w:rPr>
          <w:rFonts w:eastAsiaTheme="minorEastAsia" w:hint="eastAsia"/>
          <w:color w:val="000000" w:themeColor="text1"/>
          <w:szCs w:val="21"/>
        </w:rPr>
        <w:t>未来</w:t>
      </w:r>
      <w:r w:rsidR="00EA5B04" w:rsidRPr="00D77F7C">
        <w:rPr>
          <w:rFonts w:eastAsiaTheme="minorEastAsia" w:hint="eastAsia"/>
          <w:color w:val="000000" w:themeColor="text1"/>
          <w:szCs w:val="21"/>
        </w:rPr>
        <w:t>应考虑</w:t>
      </w:r>
      <w:r w:rsidR="005D292A" w:rsidRPr="00D77F7C">
        <w:rPr>
          <w:rFonts w:eastAsiaTheme="minorEastAsia" w:hint="eastAsia"/>
          <w:color w:val="000000" w:themeColor="text1"/>
          <w:szCs w:val="21"/>
        </w:rPr>
        <w:t>设计口译技能的精确测量工具，更客观、更细致地考察口译技能各组成要素与记忆因素在口译操作中的相互关系。</w:t>
      </w:r>
    </w:p>
    <w:p w:rsidR="0082033A" w:rsidRPr="00D77F7C" w:rsidRDefault="0082033A" w:rsidP="0082033A">
      <w:pPr>
        <w:rPr>
          <w:color w:val="000000" w:themeColor="text1"/>
          <w:szCs w:val="21"/>
        </w:rPr>
      </w:pPr>
      <w:r w:rsidRPr="00D77F7C">
        <w:rPr>
          <w:rFonts w:hint="eastAsia"/>
          <w:b/>
          <w:color w:val="000000" w:themeColor="text1"/>
          <w:szCs w:val="21"/>
        </w:rPr>
        <w:t>4.2</w:t>
      </w:r>
      <w:r w:rsidRPr="00D77F7C">
        <w:rPr>
          <w:rFonts w:hint="eastAsia"/>
          <w:b/>
          <w:color w:val="000000" w:themeColor="text1"/>
          <w:szCs w:val="21"/>
        </w:rPr>
        <w:t>工作记忆与口译技能在同传中的作用</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第一，本项研究显示，口译技能与工作记忆对同传效果的贡献率共同达到</w:t>
      </w:r>
      <w:r w:rsidRPr="00D77F7C">
        <w:rPr>
          <w:rFonts w:hint="eastAsia"/>
          <w:color w:val="000000" w:themeColor="text1"/>
          <w:szCs w:val="21"/>
        </w:rPr>
        <w:t>80%</w:t>
      </w:r>
      <w:r w:rsidRPr="00D77F7C">
        <w:rPr>
          <w:rFonts w:hint="eastAsia"/>
          <w:color w:val="000000" w:themeColor="text1"/>
          <w:szCs w:val="21"/>
        </w:rPr>
        <w:t>以上，说明在影响同传质量的各种因素中，这两个因素的作用最突出。这进一步证实了相关理论与实践经验认识：作为一种特殊的语言转换与认知资源加工的复杂任务，同传对口译技能与工作记忆的要求非常高，远远大于对背景知识、心理素质、语言质量（如语音、语法等）、职业道德等其他素质的基本要求。相应的，充实的工作记忆资源与娴熟的口译技能能够很大程度上决定了同传的最终质量。当然，客观来说，真实口译情景下，口译活动的最终效果不仅依赖于口译员自身在口译技能、记忆能力等方面的素质，口译交际参与者能否有效传递信息从而满足各自的需求并最终完成交际活动，还须考虑具体情景下各方的身份特性与相互关系，如口译使用者的期待、口译服务机构的要求等（参看</w:t>
      </w:r>
      <w:r w:rsidRPr="00D77F7C">
        <w:rPr>
          <w:rFonts w:hint="eastAsia"/>
          <w:color w:val="000000" w:themeColor="text1"/>
          <w:szCs w:val="21"/>
        </w:rPr>
        <w:t>Kurz 2001</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二，工作记忆与口译技能的主效应均达到显著水平，说明二者对口译效果有明显而相对独立的影响，在同等条件下，都是影响口译质量的关键因素。一方面，这一结果验证了认知心理学关于工作记忆与领域技能的“独立作用模型”，进一步明确了认知加工任务完成效果的形成原因。另一方面，本项研究数据支持了前人研究结论，证实了工作记忆资源对提高口译效果的促进作用（</w:t>
      </w:r>
      <w:r w:rsidRPr="00D77F7C">
        <w:rPr>
          <w:rFonts w:hint="eastAsia"/>
          <w:color w:val="000000" w:themeColor="text1"/>
          <w:szCs w:val="21"/>
        </w:rPr>
        <w:t xml:space="preserve">Padilla </w:t>
      </w:r>
      <w:r w:rsidRPr="00D77F7C">
        <w:rPr>
          <w:rFonts w:hint="eastAsia"/>
          <w:i/>
          <w:color w:val="000000" w:themeColor="text1"/>
          <w:szCs w:val="21"/>
        </w:rPr>
        <w:t>et al</w:t>
      </w:r>
      <w:r w:rsidRPr="00D77F7C">
        <w:rPr>
          <w:rFonts w:hint="eastAsia"/>
          <w:color w:val="000000" w:themeColor="text1"/>
          <w:szCs w:val="21"/>
        </w:rPr>
        <w:t>. 1995</w:t>
      </w:r>
      <w:r w:rsidRPr="00D77F7C">
        <w:rPr>
          <w:rFonts w:hint="eastAsia"/>
          <w:color w:val="000000" w:themeColor="text1"/>
          <w:szCs w:val="21"/>
        </w:rPr>
        <w:t>；</w:t>
      </w:r>
      <w:r w:rsidRPr="00D77F7C">
        <w:rPr>
          <w:rFonts w:hint="eastAsia"/>
          <w:color w:val="000000" w:themeColor="text1"/>
          <w:szCs w:val="21"/>
        </w:rPr>
        <w:t xml:space="preserve">Bajo </w:t>
      </w:r>
      <w:r w:rsidRPr="00D77F7C">
        <w:rPr>
          <w:rFonts w:hint="eastAsia"/>
          <w:i/>
          <w:color w:val="000000" w:themeColor="text1"/>
          <w:szCs w:val="21"/>
        </w:rPr>
        <w:t>et al</w:t>
      </w:r>
      <w:r w:rsidRPr="00D77F7C">
        <w:rPr>
          <w:rFonts w:hint="eastAsia"/>
          <w:color w:val="000000" w:themeColor="text1"/>
          <w:szCs w:val="21"/>
        </w:rPr>
        <w:t>. 2000</w:t>
      </w:r>
      <w:r w:rsidRPr="00D77F7C">
        <w:rPr>
          <w:rFonts w:hint="eastAsia"/>
          <w:color w:val="000000" w:themeColor="text1"/>
          <w:szCs w:val="21"/>
        </w:rPr>
        <w:t>），同时也进一步说明了口译教学与培训中记忆能力训练的重要意义（详见</w:t>
      </w:r>
      <w:r w:rsidRPr="00D77F7C">
        <w:rPr>
          <w:rFonts w:hint="eastAsia"/>
          <w:color w:val="000000" w:themeColor="text1"/>
          <w:szCs w:val="21"/>
        </w:rPr>
        <w:t>4.6</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第三，虽然工作记忆与口译技能共同对同传效果发挥影响，但两因素的具体作用并不一致。数据显示，工作记忆较低的高口译技能学员的</w:t>
      </w:r>
      <w:r w:rsidRPr="00D77F7C">
        <w:rPr>
          <w:rFonts w:ascii="SimSun" w:hAnsi="SimSun" w:cs="SimSun" w:hint="eastAsia"/>
          <w:color w:val="000000" w:themeColor="text1"/>
          <w:kern w:val="0"/>
          <w:szCs w:val="21"/>
        </w:rPr>
        <w:t>同传</w:t>
      </w:r>
      <w:r w:rsidRPr="00D77F7C">
        <w:rPr>
          <w:rFonts w:hint="eastAsia"/>
          <w:color w:val="000000" w:themeColor="text1"/>
          <w:szCs w:val="21"/>
        </w:rPr>
        <w:t>效果要优于工作记忆较高的低口译技能学员，说明即便工作记忆资源不足，不利于口译认知加工操作，但熟练的口译技能以及有效应用，能够一定程度上缓解记忆能力欠缺引起的信息处理压力。也就是说，口译技能对口译效果的作用更加突出，这一点尤其表现在低工作记忆水平的人员身上。</w:t>
      </w:r>
    </w:p>
    <w:p w:rsidR="0082033A" w:rsidRPr="00D77F7C" w:rsidRDefault="0082033A" w:rsidP="0082033A">
      <w:pPr>
        <w:rPr>
          <w:color w:val="000000" w:themeColor="text1"/>
          <w:szCs w:val="21"/>
        </w:rPr>
      </w:pPr>
      <w:r w:rsidRPr="00D77F7C">
        <w:rPr>
          <w:rFonts w:hint="eastAsia"/>
          <w:b/>
          <w:color w:val="000000" w:themeColor="text1"/>
          <w:szCs w:val="21"/>
        </w:rPr>
        <w:t>4.3</w:t>
      </w:r>
      <w:r w:rsidRPr="00D77F7C">
        <w:rPr>
          <w:rFonts w:hint="eastAsia"/>
          <w:b/>
          <w:color w:val="000000" w:themeColor="text1"/>
          <w:szCs w:val="21"/>
        </w:rPr>
        <w:t>工作记忆与口译技能的阶段性影响</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首先，虽然工作记忆与口译技能都呈现出较为一致的正相关性，但在</w:t>
      </w:r>
      <w:r w:rsidRPr="00D77F7C">
        <w:rPr>
          <w:rFonts w:hAnsi="SimSun" w:hint="eastAsia"/>
          <w:color w:val="000000" w:themeColor="text1"/>
          <w:kern w:val="0"/>
          <w:szCs w:val="21"/>
        </w:rPr>
        <w:t>低口译技能学员</w:t>
      </w:r>
      <w:r w:rsidRPr="00D77F7C">
        <w:rPr>
          <w:rFonts w:hint="eastAsia"/>
          <w:color w:val="000000" w:themeColor="text1"/>
          <w:szCs w:val="21"/>
        </w:rPr>
        <w:t>中的表现更加明显（具有显著性水平，</w:t>
      </w:r>
      <w:r w:rsidRPr="00D77F7C">
        <w:rPr>
          <w:rFonts w:hint="eastAsia"/>
          <w:i/>
          <w:iCs/>
          <w:color w:val="000000" w:themeColor="text1"/>
        </w:rPr>
        <w:t>p</w:t>
      </w:r>
      <w:r w:rsidRPr="00D77F7C">
        <w:rPr>
          <w:rFonts w:hint="eastAsia"/>
          <w:color w:val="000000" w:themeColor="text1"/>
        </w:rPr>
        <w:t>&lt;.05</w:t>
      </w:r>
      <w:r w:rsidRPr="00D77F7C">
        <w:rPr>
          <w:rFonts w:hint="eastAsia"/>
          <w:color w:val="000000" w:themeColor="text1"/>
          <w:szCs w:val="21"/>
        </w:rPr>
        <w:t>），而在</w:t>
      </w:r>
      <w:r w:rsidRPr="00D77F7C">
        <w:rPr>
          <w:rFonts w:hAnsi="SimSun" w:hint="eastAsia"/>
          <w:color w:val="000000" w:themeColor="text1"/>
          <w:kern w:val="0"/>
          <w:szCs w:val="21"/>
        </w:rPr>
        <w:t>高口译技能学员</w:t>
      </w:r>
      <w:r w:rsidRPr="00D77F7C">
        <w:rPr>
          <w:rFonts w:hint="eastAsia"/>
          <w:color w:val="000000" w:themeColor="text1"/>
          <w:szCs w:val="21"/>
        </w:rPr>
        <w:t>中则逐渐减弱（不存在显著水平，</w:t>
      </w:r>
      <w:r w:rsidRPr="00D77F7C">
        <w:rPr>
          <w:rFonts w:hint="eastAsia"/>
          <w:i/>
          <w:iCs/>
          <w:color w:val="000000" w:themeColor="text1"/>
          <w:szCs w:val="21"/>
        </w:rPr>
        <w:t>p</w:t>
      </w:r>
      <w:r w:rsidRPr="00D77F7C">
        <w:rPr>
          <w:rFonts w:hint="eastAsia"/>
          <w:color w:val="000000" w:themeColor="text1"/>
          <w:szCs w:val="21"/>
        </w:rPr>
        <w:t>&gt;.05</w:t>
      </w:r>
      <w:r w:rsidRPr="00D77F7C">
        <w:rPr>
          <w:rFonts w:hint="eastAsia"/>
          <w:color w:val="000000" w:themeColor="text1"/>
          <w:szCs w:val="21"/>
        </w:rPr>
        <w:t>）。</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其次，在口译初级阶段，口译技能尚未成熟，工作记忆的作用更加突出（其表现是低口译技能学员的工作记忆贡献率高于口译技能），而在口译高级阶段，口译训练及实战经验无疑促进了口译技能，而</w:t>
      </w:r>
      <w:r w:rsidR="00F32BD9" w:rsidRPr="00D77F7C">
        <w:rPr>
          <w:rFonts w:hint="eastAsia"/>
          <w:color w:val="000000" w:themeColor="text1"/>
          <w:szCs w:val="21"/>
        </w:rPr>
        <w:t>口译技能</w:t>
      </w:r>
      <w:r w:rsidR="00F32BD9" w:rsidRPr="00D77F7C">
        <w:rPr>
          <w:rFonts w:eastAsiaTheme="minorEastAsia" w:hint="eastAsia"/>
          <w:color w:val="000000" w:themeColor="text1"/>
          <w:szCs w:val="21"/>
        </w:rPr>
        <w:t>的</w:t>
      </w:r>
      <w:r w:rsidR="00F32BD9" w:rsidRPr="00D77F7C">
        <w:rPr>
          <w:rFonts w:hint="eastAsia"/>
          <w:color w:val="000000" w:themeColor="text1"/>
          <w:szCs w:val="21"/>
        </w:rPr>
        <w:t>改善</w:t>
      </w:r>
      <w:r w:rsidRPr="00D77F7C">
        <w:rPr>
          <w:rFonts w:hint="eastAsia"/>
          <w:color w:val="000000" w:themeColor="text1"/>
          <w:szCs w:val="21"/>
        </w:rPr>
        <w:t>又有效促进了口译操作效果，因此工作记忆的作用有所下降，而口译技能的作用更加突出（其表现是高口译技能学员的工作记忆贡献率低于口译技能）。</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总之，与口译经验及前人研究一致（</w:t>
      </w:r>
      <w:r w:rsidRPr="00D77F7C">
        <w:rPr>
          <w:rFonts w:hint="eastAsia"/>
          <w:color w:val="000000" w:themeColor="text1"/>
          <w:szCs w:val="21"/>
        </w:rPr>
        <w:t xml:space="preserve">Liu </w:t>
      </w:r>
      <w:r w:rsidRPr="00D77F7C">
        <w:rPr>
          <w:rFonts w:hint="eastAsia"/>
          <w:i/>
          <w:color w:val="000000" w:themeColor="text1"/>
          <w:szCs w:val="21"/>
        </w:rPr>
        <w:t>et al</w:t>
      </w:r>
      <w:r w:rsidRPr="00D77F7C">
        <w:rPr>
          <w:rFonts w:hint="eastAsia"/>
          <w:color w:val="000000" w:themeColor="text1"/>
          <w:szCs w:val="21"/>
        </w:rPr>
        <w:t>. 2004</w:t>
      </w:r>
      <w:r w:rsidRPr="00D77F7C">
        <w:rPr>
          <w:rFonts w:hint="eastAsia"/>
          <w:color w:val="000000" w:themeColor="text1"/>
          <w:szCs w:val="21"/>
        </w:rPr>
        <w:t>），本研究证实，在口译水平的不同发展阶段，口译技能与工作记忆的作用并不完全一致，而且口译经验越多，水平越高，口译实战技能的作用相应越明显。</w:t>
      </w:r>
    </w:p>
    <w:p w:rsidR="0082033A" w:rsidRPr="00D77F7C" w:rsidRDefault="0082033A" w:rsidP="0082033A">
      <w:pPr>
        <w:rPr>
          <w:color w:val="000000" w:themeColor="text1"/>
          <w:szCs w:val="21"/>
        </w:rPr>
      </w:pPr>
      <w:r w:rsidRPr="00D77F7C">
        <w:rPr>
          <w:rFonts w:hint="eastAsia"/>
          <w:b/>
          <w:color w:val="000000" w:themeColor="text1"/>
          <w:szCs w:val="21"/>
        </w:rPr>
        <w:t>4.4</w:t>
      </w:r>
      <w:r w:rsidRPr="00D77F7C">
        <w:rPr>
          <w:rFonts w:hint="eastAsia"/>
          <w:b/>
          <w:color w:val="000000" w:themeColor="text1"/>
          <w:szCs w:val="21"/>
        </w:rPr>
        <w:t>口译质量影响因素的复杂性</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首先，就工作记忆与口译技能对口译效果的单独作用看，加工任务难度适中时，工作记忆与口译技能的作用并无显著差异，但如果口译难度增加，工作记忆与口译技能对同传效果作用的差异水平非常显著（（</w:t>
      </w:r>
      <w:r w:rsidRPr="00D77F7C">
        <w:rPr>
          <w:rFonts w:hint="eastAsia"/>
          <w:i/>
          <w:iCs/>
          <w:color w:val="000000" w:themeColor="text1"/>
          <w:szCs w:val="21"/>
        </w:rPr>
        <w:t>t</w:t>
      </w:r>
      <w:r w:rsidRPr="00D77F7C">
        <w:rPr>
          <w:rFonts w:hint="eastAsia"/>
          <w:color w:val="000000" w:themeColor="text1"/>
          <w:szCs w:val="21"/>
        </w:rPr>
        <w:t xml:space="preserve">(36)=11.45, </w:t>
      </w:r>
      <w:r w:rsidRPr="00D77F7C">
        <w:rPr>
          <w:rFonts w:hint="eastAsia"/>
          <w:i/>
          <w:iCs/>
          <w:color w:val="000000" w:themeColor="text1"/>
        </w:rPr>
        <w:t>p</w:t>
      </w:r>
      <w:r w:rsidRPr="00D77F7C">
        <w:rPr>
          <w:rFonts w:hint="eastAsia"/>
          <w:color w:val="000000" w:themeColor="text1"/>
        </w:rPr>
        <w:t>&lt;.001</w:t>
      </w:r>
      <w:r w:rsidRPr="00D77F7C">
        <w:rPr>
          <w:rFonts w:hint="eastAsia"/>
          <w:color w:val="000000" w:themeColor="text1"/>
          <w:szCs w:val="21"/>
        </w:rPr>
        <w:t>），口译技能的作用更加突出。</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其次，就工作记忆与口译技能对口译效果的综合作用看，口译任务难度加大时，口译技能与工作记忆对口译效果的综合解释力度明显下降。这一结果与口译实践经验与相关研</w:t>
      </w:r>
      <w:r w:rsidRPr="00D77F7C">
        <w:rPr>
          <w:rFonts w:hint="eastAsia"/>
          <w:color w:val="000000" w:themeColor="text1"/>
          <w:szCs w:val="21"/>
        </w:rPr>
        <w:lastRenderedPageBreak/>
        <w:t>究结论吻合（</w:t>
      </w:r>
      <w:r w:rsidRPr="00D77F7C">
        <w:rPr>
          <w:rFonts w:hint="eastAsia"/>
          <w:color w:val="000000" w:themeColor="text1"/>
          <w:szCs w:val="21"/>
        </w:rPr>
        <w:t>Setton 1999</w:t>
      </w:r>
      <w:r w:rsidRPr="00D77F7C">
        <w:rPr>
          <w:rFonts w:hint="eastAsia"/>
          <w:color w:val="000000" w:themeColor="text1"/>
          <w:szCs w:val="21"/>
        </w:rPr>
        <w:t>；</w:t>
      </w:r>
      <w:r w:rsidRPr="00D77F7C">
        <w:rPr>
          <w:rFonts w:hint="eastAsia"/>
          <w:color w:val="000000" w:themeColor="text1"/>
          <w:szCs w:val="21"/>
        </w:rPr>
        <w:t xml:space="preserve">Liu </w:t>
      </w:r>
      <w:r w:rsidRPr="00D77F7C">
        <w:rPr>
          <w:rFonts w:hint="eastAsia"/>
          <w:i/>
          <w:color w:val="000000" w:themeColor="text1"/>
          <w:szCs w:val="21"/>
        </w:rPr>
        <w:t>et al.</w:t>
      </w:r>
      <w:r w:rsidRPr="00D77F7C">
        <w:rPr>
          <w:rFonts w:hint="eastAsia"/>
          <w:color w:val="000000" w:themeColor="text1"/>
          <w:szCs w:val="21"/>
        </w:rPr>
        <w:t xml:space="preserve"> 2004</w:t>
      </w:r>
      <w:r w:rsidRPr="00D77F7C">
        <w:rPr>
          <w:rFonts w:hint="eastAsia"/>
          <w:color w:val="000000" w:themeColor="text1"/>
          <w:szCs w:val="21"/>
        </w:rPr>
        <w:t>）。即在真实口译情景下，应对复杂的情况（如主题熟悉度下降、原语语速加快、语音不清等），口译员的心理素质、临场准备情况，以及非口译语言转换策略的应用（如各种元认知策略，见</w:t>
      </w:r>
      <w:r w:rsidRPr="00D77F7C">
        <w:rPr>
          <w:rFonts w:hint="eastAsia"/>
          <w:color w:val="000000" w:themeColor="text1"/>
          <w:szCs w:val="21"/>
        </w:rPr>
        <w:t>4.5</w:t>
      </w:r>
      <w:r w:rsidRPr="00D77F7C">
        <w:rPr>
          <w:rFonts w:hint="eastAsia"/>
          <w:color w:val="000000" w:themeColor="text1"/>
          <w:szCs w:val="21"/>
        </w:rPr>
        <w:t>），往往对口译最终效果发挥着重要作用。因此，口译任务挑战越高，口译交际因素越复杂，口译效果的判断与解释越需谨慎。</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最后，除记忆资源、领域技能外，感知速度（即反应速度）是影响认知加工效果的另一主要因素，而且与前两者相互影响、彼此制约（</w:t>
      </w:r>
      <w:r w:rsidRPr="00D77F7C">
        <w:rPr>
          <w:rFonts w:hint="eastAsia"/>
          <w:color w:val="000000" w:themeColor="text1"/>
          <w:szCs w:val="21"/>
        </w:rPr>
        <w:t xml:space="preserve">Conway </w:t>
      </w:r>
      <w:r w:rsidRPr="00D77F7C">
        <w:rPr>
          <w:rFonts w:hint="eastAsia"/>
          <w:i/>
          <w:color w:val="000000" w:themeColor="text1"/>
          <w:szCs w:val="21"/>
        </w:rPr>
        <w:t>et al.</w:t>
      </w:r>
      <w:r w:rsidRPr="00D77F7C">
        <w:rPr>
          <w:rFonts w:hint="eastAsia"/>
          <w:color w:val="000000" w:themeColor="text1"/>
          <w:szCs w:val="21"/>
        </w:rPr>
        <w:t xml:space="preserve"> 2002</w:t>
      </w:r>
      <w:r w:rsidRPr="00D77F7C">
        <w:rPr>
          <w:rFonts w:hint="eastAsia"/>
          <w:color w:val="000000" w:themeColor="text1"/>
          <w:szCs w:val="21"/>
        </w:rPr>
        <w:t>）。因此，鉴于同传加工对口译员反应速度的特殊要求，后续研究可增加对口译员信息转换时间的测量（如关键词语、数字的翻译），明确其反应速度，结合记忆水平与口译技能，综合反映三者的相互关系及其对口译效果的影响。</w:t>
      </w:r>
    </w:p>
    <w:p w:rsidR="0082033A" w:rsidRPr="00D77F7C" w:rsidRDefault="0082033A" w:rsidP="0082033A">
      <w:pPr>
        <w:rPr>
          <w:b/>
          <w:color w:val="000000" w:themeColor="text1"/>
          <w:szCs w:val="21"/>
        </w:rPr>
      </w:pPr>
      <w:r w:rsidRPr="00D77F7C">
        <w:rPr>
          <w:rFonts w:hint="eastAsia"/>
          <w:b/>
          <w:color w:val="000000" w:themeColor="text1"/>
          <w:szCs w:val="21"/>
        </w:rPr>
        <w:t>4.5</w:t>
      </w:r>
      <w:r w:rsidRPr="00D77F7C">
        <w:rPr>
          <w:rFonts w:hint="eastAsia"/>
          <w:b/>
          <w:color w:val="000000" w:themeColor="text1"/>
          <w:szCs w:val="21"/>
        </w:rPr>
        <w:t>工作记忆与领域技能三个模型的验证</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首先，在同传加工中，特别是在任务难度加大情况下，口译技能的作用显著高于工作记忆，而且能够有效降低工作记忆资源不足对加工任务的不利影响，进一步证实了“补偿模型”。</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其次，工作记忆与口译技能对同传效果的主效应均有显著性，说明同等条件下，两个因素均可单独影响同传加工过程与效果，进一步证实了“独立作用模型”。</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最后，虽然工作记忆与口译技能存在相关性，但本研究数据没有证实工作记忆资源有助于口译技能的获得或提高，无法完全支持“增益模型”。另外，口译任务难度加大时，口译技能的作用相对更加突出。因此建议，“增益模型”应该考虑认知加工难度的因素，以更客观再现工作记忆与领域技能的关系与作用。具体可表述为：在加工难度正常情况下，工作记忆有利于领域技能的获得与应用效果，而加工难度增加时，领域技能的作用更加突出，加工任务的完成效果也越理想。</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总之，解释或应用工作记忆与领域技能相互关系的三个模型，应该充分考虑认知加工任务的具体性质与要求，特别是领域技能与认知记忆以外的各种元认知策略（</w:t>
      </w:r>
      <w:r w:rsidRPr="00D77F7C">
        <w:rPr>
          <w:color w:val="000000" w:themeColor="text1"/>
          <w:szCs w:val="21"/>
        </w:rPr>
        <w:t>meta</w:t>
      </w:r>
      <w:r w:rsidRPr="00D77F7C">
        <w:rPr>
          <w:rFonts w:hint="eastAsia"/>
          <w:color w:val="000000" w:themeColor="text1"/>
          <w:szCs w:val="21"/>
        </w:rPr>
        <w:t>-</w:t>
      </w:r>
      <w:r w:rsidRPr="00D77F7C">
        <w:rPr>
          <w:color w:val="000000" w:themeColor="text1"/>
          <w:szCs w:val="21"/>
        </w:rPr>
        <w:t>cognitive strategies</w:t>
      </w:r>
      <w:r w:rsidRPr="00D77F7C">
        <w:rPr>
          <w:rFonts w:hint="eastAsia"/>
          <w:color w:val="000000" w:themeColor="text1"/>
          <w:szCs w:val="21"/>
        </w:rPr>
        <w:t>）及社会情感策略（</w:t>
      </w:r>
      <w:r w:rsidRPr="00D77F7C">
        <w:rPr>
          <w:color w:val="000000" w:themeColor="text1"/>
          <w:szCs w:val="21"/>
        </w:rPr>
        <w:t>socio-affective strategies</w:t>
      </w:r>
      <w:r w:rsidRPr="00D77F7C">
        <w:rPr>
          <w:rFonts w:hint="eastAsia"/>
          <w:color w:val="000000" w:themeColor="text1"/>
          <w:szCs w:val="21"/>
        </w:rPr>
        <w:t>）的作用（如自我管理、自我监控与评价策略、合作策略、问题澄清策略、求助意识与策略）（</w:t>
      </w:r>
      <w:r w:rsidRPr="00D77F7C">
        <w:rPr>
          <w:color w:val="000000" w:themeColor="text1"/>
          <w:szCs w:val="21"/>
        </w:rPr>
        <w:t>O’Malley</w:t>
      </w:r>
      <w:r w:rsidRPr="00D77F7C">
        <w:rPr>
          <w:rFonts w:hint="eastAsia"/>
          <w:color w:val="000000" w:themeColor="text1"/>
          <w:szCs w:val="21"/>
        </w:rPr>
        <w:t xml:space="preserve"> and </w:t>
      </w:r>
      <w:r w:rsidRPr="00D77F7C">
        <w:rPr>
          <w:color w:val="000000" w:themeColor="text1"/>
          <w:szCs w:val="21"/>
        </w:rPr>
        <w:t>Chamot</w:t>
      </w:r>
      <w:r w:rsidRPr="00D77F7C">
        <w:rPr>
          <w:rFonts w:hint="eastAsia"/>
          <w:color w:val="000000" w:themeColor="text1"/>
          <w:szCs w:val="21"/>
        </w:rPr>
        <w:t xml:space="preserve"> </w:t>
      </w:r>
      <w:r w:rsidRPr="00D77F7C">
        <w:rPr>
          <w:color w:val="000000" w:themeColor="text1"/>
          <w:szCs w:val="21"/>
        </w:rPr>
        <w:t>1990</w:t>
      </w:r>
      <w:r w:rsidRPr="00D77F7C">
        <w:rPr>
          <w:rFonts w:hint="eastAsia"/>
          <w:color w:val="000000" w:themeColor="text1"/>
          <w:szCs w:val="21"/>
        </w:rPr>
        <w:t>），强调加工环境对工作记忆与领域技能的影响，这也是后续研究应该重点考虑的因素。</w:t>
      </w:r>
    </w:p>
    <w:p w:rsidR="0082033A" w:rsidRPr="00D77F7C" w:rsidRDefault="0082033A" w:rsidP="0082033A">
      <w:pPr>
        <w:rPr>
          <w:b/>
          <w:color w:val="000000" w:themeColor="text1"/>
          <w:szCs w:val="21"/>
        </w:rPr>
      </w:pPr>
      <w:r w:rsidRPr="00D77F7C">
        <w:rPr>
          <w:rFonts w:hint="eastAsia"/>
          <w:b/>
          <w:color w:val="000000" w:themeColor="text1"/>
          <w:szCs w:val="21"/>
        </w:rPr>
        <w:t>4.6</w:t>
      </w:r>
      <w:r w:rsidRPr="00D77F7C">
        <w:rPr>
          <w:rFonts w:hint="eastAsia"/>
          <w:b/>
          <w:color w:val="000000" w:themeColor="text1"/>
          <w:szCs w:val="21"/>
        </w:rPr>
        <w:t>启示意义</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首先，真实口译场景下，口译服务的最终效果决定于</w:t>
      </w:r>
      <w:r w:rsidRPr="00D77F7C">
        <w:rPr>
          <w:rFonts w:hint="eastAsia"/>
          <w:color w:val="000000" w:themeColor="text1"/>
        </w:rPr>
        <w:t>语言基础、心理素质、百科知识、演说技能、交际策略</w:t>
      </w:r>
      <w:r w:rsidRPr="00D77F7C">
        <w:rPr>
          <w:rFonts w:hint="eastAsia"/>
          <w:color w:val="000000" w:themeColor="text1"/>
          <w:szCs w:val="21"/>
        </w:rPr>
        <w:t>等因素的综合影响，但口译技能的作用无疑最为关键。因此，口译技能训练始终是口译教学与培训的核心内容，在各个阶段都应该强调重视。</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其次，</w:t>
      </w:r>
      <w:r w:rsidRPr="00D77F7C">
        <w:rPr>
          <w:rFonts w:hint="eastAsia"/>
          <w:color w:val="000000" w:themeColor="text1"/>
          <w:szCs w:val="21"/>
        </w:rPr>
        <w:t xml:space="preserve"> </w:t>
      </w:r>
      <w:r w:rsidRPr="00D77F7C">
        <w:rPr>
          <w:rFonts w:hint="eastAsia"/>
          <w:color w:val="000000" w:themeColor="text1"/>
          <w:szCs w:val="21"/>
        </w:rPr>
        <w:t>鉴于记忆能力对口译操作程序与效果的重要作用，特别是记忆资源与口译技能在不同阶段中的作用不尽相同，口译教学组织也须相应调整，在不同阶段实施差别式记忆训练内容与方法。在初级阶段，认知记忆能力，特别是对原语信息结构与逻辑关系的判断，以及对关键信息的把握与保持，相对比口译转换技能更为关键，对口译信息传达效果的影响更加明显。在高级阶段（特别是同传训练），在加强信息保持能力、提高译语表达效果的同时，应该强调记忆资源协调能力的培养，以提高译员在原语听辨、信息保持、译语输出、信息监控与调整等不同加工任务中相互协调的能力，提高口译实践效果。</w:t>
      </w:r>
    </w:p>
    <w:p w:rsidR="0082033A" w:rsidRPr="00D77F7C" w:rsidRDefault="0082033A" w:rsidP="0082033A">
      <w:pPr>
        <w:numPr>
          <w:ilvl w:val="0"/>
          <w:numId w:val="16"/>
        </w:numPr>
        <w:rPr>
          <w:b/>
          <w:color w:val="000000" w:themeColor="text1"/>
          <w:sz w:val="28"/>
          <w:szCs w:val="28"/>
        </w:rPr>
      </w:pPr>
      <w:r w:rsidRPr="00D77F7C">
        <w:rPr>
          <w:rFonts w:hint="eastAsia"/>
          <w:b/>
          <w:color w:val="000000" w:themeColor="text1"/>
          <w:sz w:val="28"/>
          <w:szCs w:val="28"/>
        </w:rPr>
        <w:t>结论</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在本项研究条件下，我们得出以下结论：</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1</w:t>
      </w:r>
      <w:r w:rsidRPr="00D77F7C">
        <w:rPr>
          <w:rFonts w:hint="eastAsia"/>
          <w:color w:val="000000" w:themeColor="text1"/>
          <w:szCs w:val="21"/>
        </w:rPr>
        <w:t>）口译技能与记忆能力（特别是工作记忆）是影响同传效果最主要的两个因素；</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2</w:t>
      </w:r>
      <w:r w:rsidRPr="00D77F7C">
        <w:rPr>
          <w:rFonts w:hint="eastAsia"/>
          <w:color w:val="000000" w:themeColor="text1"/>
          <w:szCs w:val="21"/>
        </w:rPr>
        <w:t>）一定程度上，工作记忆与口译技能可以单独影响同传操作过程，均对同传效果有积极的促进作用；</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3</w:t>
      </w:r>
      <w:r w:rsidRPr="00D77F7C">
        <w:rPr>
          <w:rFonts w:hint="eastAsia"/>
          <w:color w:val="000000" w:themeColor="text1"/>
          <w:szCs w:val="21"/>
        </w:rPr>
        <w:t>）同等条件下，口译技能对同传效果的作用更加明显，特别是在同传任务难度加大情</w:t>
      </w:r>
      <w:r w:rsidRPr="00D77F7C">
        <w:rPr>
          <w:rFonts w:hint="eastAsia"/>
          <w:color w:val="000000" w:themeColor="text1"/>
          <w:szCs w:val="21"/>
        </w:rPr>
        <w:lastRenderedPageBreak/>
        <w:t>况下，口译技能的熟练应用能够有效缓解工作记忆资源不足的矛盾；</w:t>
      </w:r>
    </w:p>
    <w:p w:rsidR="0082033A" w:rsidRPr="00D77F7C" w:rsidRDefault="0082033A" w:rsidP="0082033A">
      <w:pPr>
        <w:ind w:firstLineChars="200" w:firstLine="420"/>
        <w:rPr>
          <w:color w:val="000000" w:themeColor="text1"/>
          <w:szCs w:val="21"/>
        </w:rPr>
      </w:pPr>
      <w:r w:rsidRPr="00D77F7C">
        <w:rPr>
          <w:rFonts w:hint="eastAsia"/>
          <w:color w:val="000000" w:themeColor="text1"/>
          <w:szCs w:val="21"/>
        </w:rPr>
        <w:t>4</w:t>
      </w:r>
      <w:r w:rsidRPr="00D77F7C">
        <w:rPr>
          <w:rFonts w:hint="eastAsia"/>
          <w:color w:val="000000" w:themeColor="text1"/>
          <w:szCs w:val="21"/>
        </w:rPr>
        <w:t>）工作记忆与口译技能对同传效果的影响具有阶段性特征。在初级口译阶段，工作记忆与口译技能对同传加工的影响没有显著差异，但工作记忆的作用更加突出。在高级口译阶段，虽然工作记忆与口译技能对口译效果的影响有所下降，但其中口译技能的作用更加明显，同时其他因素的影响也在增强。</w:t>
      </w:r>
    </w:p>
    <w:p w:rsidR="0082033A" w:rsidRPr="00D77F7C" w:rsidRDefault="0082033A" w:rsidP="0082033A">
      <w:pPr>
        <w:rPr>
          <w:color w:val="000000" w:themeColor="text1"/>
          <w:szCs w:val="21"/>
        </w:rPr>
      </w:pPr>
    </w:p>
    <w:p w:rsidR="0082033A" w:rsidRPr="00D77F7C" w:rsidRDefault="0082033A" w:rsidP="0082033A">
      <w:pPr>
        <w:ind w:left="420" w:hangingChars="200" w:hanging="420"/>
        <w:rPr>
          <w:rFonts w:eastAsiaTheme="minorEastAsia"/>
          <w:color w:val="000000" w:themeColor="text1"/>
          <w:szCs w:val="21"/>
        </w:rPr>
      </w:pPr>
      <w:r w:rsidRPr="00D77F7C">
        <w:rPr>
          <w:rFonts w:hint="eastAsia"/>
          <w:color w:val="000000" w:themeColor="text1"/>
          <w:szCs w:val="21"/>
        </w:rPr>
        <w:t>参考文献</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Baddeley, A.D. 2000. The episodic buffer: A new component of working memory? [J]. </w:t>
      </w:r>
      <w:r w:rsidRPr="00D77F7C">
        <w:rPr>
          <w:i/>
          <w:color w:val="000000" w:themeColor="text1"/>
          <w:szCs w:val="21"/>
        </w:rPr>
        <w:t>Trends in Cognitive Science</w:t>
      </w:r>
      <w:r w:rsidR="00134797" w:rsidRPr="00D77F7C">
        <w:rPr>
          <w:rFonts w:eastAsiaTheme="minorEastAsia" w:hint="eastAsia"/>
          <w:color w:val="000000" w:themeColor="text1"/>
          <w:szCs w:val="21"/>
        </w:rPr>
        <w:t xml:space="preserve"> </w:t>
      </w:r>
      <w:r w:rsidRPr="00D77F7C">
        <w:rPr>
          <w:color w:val="000000" w:themeColor="text1"/>
          <w:szCs w:val="21"/>
        </w:rPr>
        <w:t>11: 417-423.</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Bajo, M.T., Pdilla, F., and Pailla, P. 2000. Comprehension processes in simultaneous interpreting [A]. In Chesterman, </w:t>
      </w:r>
      <w:r w:rsidRPr="00D77F7C">
        <w:rPr>
          <w:i/>
          <w:color w:val="000000" w:themeColor="text1"/>
          <w:szCs w:val="21"/>
        </w:rPr>
        <w:t>et al</w:t>
      </w:r>
      <w:r w:rsidR="005026BE" w:rsidRPr="00D77F7C">
        <w:rPr>
          <w:color w:val="000000" w:themeColor="text1"/>
          <w:szCs w:val="21"/>
        </w:rPr>
        <w:t>. (eds.)</w:t>
      </w:r>
      <w:r w:rsidR="005026BE" w:rsidRPr="00D77F7C">
        <w:rPr>
          <w:rFonts w:eastAsiaTheme="minorEastAsia" w:hint="eastAsia"/>
          <w:color w:val="000000" w:themeColor="text1"/>
          <w:szCs w:val="21"/>
        </w:rPr>
        <w:t>.</w:t>
      </w:r>
      <w:r w:rsidRPr="00D77F7C">
        <w:rPr>
          <w:color w:val="000000" w:themeColor="text1"/>
          <w:szCs w:val="21"/>
        </w:rPr>
        <w:t xml:space="preserve"> </w:t>
      </w:r>
      <w:r w:rsidRPr="00D77F7C">
        <w:rPr>
          <w:i/>
          <w:color w:val="000000" w:themeColor="text1"/>
          <w:szCs w:val="21"/>
        </w:rPr>
        <w:t>Translation in Context</w:t>
      </w:r>
      <w:r w:rsidR="005026BE" w:rsidRPr="00D77F7C">
        <w:rPr>
          <w:color w:val="000000" w:themeColor="text1"/>
          <w:szCs w:val="21"/>
        </w:rPr>
        <w:t xml:space="preserve"> [C]</w:t>
      </w:r>
      <w:r w:rsidR="005026BE" w:rsidRPr="00D77F7C">
        <w:rPr>
          <w:rFonts w:eastAsiaTheme="minorEastAsia" w:hint="eastAsia"/>
          <w:color w:val="000000" w:themeColor="text1"/>
          <w:szCs w:val="21"/>
        </w:rPr>
        <w:t xml:space="preserve">. </w:t>
      </w:r>
      <w:r w:rsidRPr="00D77F7C">
        <w:rPr>
          <w:color w:val="000000" w:themeColor="text1"/>
          <w:szCs w:val="21"/>
        </w:rPr>
        <w:t>Amsterdam and Philadelphia: Jo</w:t>
      </w:r>
      <w:r w:rsidR="005026BE" w:rsidRPr="00D77F7C">
        <w:rPr>
          <w:color w:val="000000" w:themeColor="text1"/>
          <w:szCs w:val="21"/>
        </w:rPr>
        <w:t>hn Benjamins Publishing Company</w:t>
      </w:r>
      <w:r w:rsidR="005026BE" w:rsidRPr="00D77F7C">
        <w:rPr>
          <w:rFonts w:eastAsiaTheme="minorEastAsia" w:hint="eastAsia"/>
          <w:color w:val="000000" w:themeColor="text1"/>
          <w:szCs w:val="21"/>
        </w:rPr>
        <w:t xml:space="preserve">. </w:t>
      </w:r>
      <w:r w:rsidR="005026BE" w:rsidRPr="00D77F7C">
        <w:rPr>
          <w:color w:val="000000" w:themeColor="text1"/>
          <w:szCs w:val="21"/>
        </w:rPr>
        <w:t>127-142.</w:t>
      </w:r>
    </w:p>
    <w:p w:rsidR="0082033A" w:rsidRPr="00D77F7C" w:rsidRDefault="0082033A" w:rsidP="0082033A">
      <w:pPr>
        <w:ind w:left="420" w:hangingChars="200" w:hanging="420"/>
        <w:rPr>
          <w:rFonts w:eastAsiaTheme="minorEastAsia"/>
          <w:color w:val="000000" w:themeColor="text1"/>
          <w:szCs w:val="21"/>
        </w:rPr>
      </w:pPr>
      <w:r w:rsidRPr="00D77F7C">
        <w:rPr>
          <w:rFonts w:hint="eastAsia"/>
          <w:color w:val="000000" w:themeColor="text1"/>
          <w:szCs w:val="21"/>
          <w:lang w:val="es-VE"/>
        </w:rPr>
        <w:t xml:space="preserve">Christoffels. I.K. &amp; De Groot, A.M.B. 2005. </w:t>
      </w:r>
      <w:r w:rsidRPr="00D77F7C">
        <w:rPr>
          <w:rFonts w:hint="eastAsia"/>
          <w:color w:val="000000" w:themeColor="text1"/>
          <w:szCs w:val="21"/>
        </w:rPr>
        <w:t xml:space="preserve">Simultaneous Interpreting: A cognitive perspective [A]. </w:t>
      </w:r>
      <w:r w:rsidRPr="00D77F7C">
        <w:rPr>
          <w:color w:val="000000" w:themeColor="text1"/>
          <w:szCs w:val="21"/>
        </w:rPr>
        <w:t>I</w:t>
      </w:r>
      <w:r w:rsidRPr="00D77F7C">
        <w:rPr>
          <w:rFonts w:hint="eastAsia"/>
          <w:color w:val="000000" w:themeColor="text1"/>
          <w:szCs w:val="21"/>
        </w:rPr>
        <w:t xml:space="preserve">n </w:t>
      </w:r>
      <w:r w:rsidRPr="00D77F7C">
        <w:rPr>
          <w:color w:val="000000" w:themeColor="text1"/>
          <w:szCs w:val="21"/>
        </w:rPr>
        <w:t>K</w:t>
      </w:r>
      <w:r w:rsidRPr="00D77F7C">
        <w:rPr>
          <w:rFonts w:hint="eastAsia"/>
          <w:color w:val="000000" w:themeColor="text1"/>
          <w:szCs w:val="21"/>
        </w:rPr>
        <w:t>roll and De Groot (ed</w:t>
      </w:r>
      <w:r w:rsidRPr="00D77F7C">
        <w:rPr>
          <w:color w:val="000000" w:themeColor="text1"/>
          <w:szCs w:val="21"/>
        </w:rPr>
        <w:t>s</w:t>
      </w:r>
      <w:r w:rsidRPr="00D77F7C">
        <w:rPr>
          <w:rFonts w:hint="eastAsia"/>
          <w:color w:val="000000" w:themeColor="text1"/>
          <w:szCs w:val="21"/>
        </w:rPr>
        <w:t xml:space="preserve">.). </w:t>
      </w:r>
      <w:r w:rsidRPr="00D77F7C">
        <w:rPr>
          <w:rFonts w:hint="eastAsia"/>
          <w:i/>
          <w:color w:val="000000" w:themeColor="text1"/>
          <w:szCs w:val="21"/>
        </w:rPr>
        <w:t>Handbook of Bilingualism: Psycholinguistic Approaches</w:t>
      </w:r>
      <w:r w:rsidRPr="00D77F7C">
        <w:rPr>
          <w:rFonts w:hint="eastAsia"/>
          <w:color w:val="000000" w:themeColor="text1"/>
          <w:szCs w:val="21"/>
        </w:rPr>
        <w:t xml:space="preserve"> [C]. London.</w:t>
      </w:r>
      <w:r w:rsidR="005026BE" w:rsidRPr="00D77F7C">
        <w:rPr>
          <w:rFonts w:hint="eastAsia"/>
          <w:color w:val="000000" w:themeColor="text1"/>
          <w:szCs w:val="21"/>
        </w:rPr>
        <w:t>: Oxford University Pres</w:t>
      </w:r>
      <w:r w:rsidR="005026BE" w:rsidRPr="00D77F7C">
        <w:rPr>
          <w:rFonts w:eastAsiaTheme="minorEastAsia" w:hint="eastAsia"/>
          <w:color w:val="000000" w:themeColor="text1"/>
          <w:szCs w:val="21"/>
        </w:rPr>
        <w:t>s.</w:t>
      </w:r>
      <w:r w:rsidRPr="00D77F7C">
        <w:rPr>
          <w:rFonts w:hint="eastAsia"/>
          <w:color w:val="000000" w:themeColor="text1"/>
          <w:szCs w:val="21"/>
        </w:rPr>
        <w:t xml:space="preserve"> 454-479. </w:t>
      </w:r>
    </w:p>
    <w:p w:rsidR="005D292A" w:rsidRPr="00D77F7C" w:rsidRDefault="005D292A" w:rsidP="0082033A">
      <w:pPr>
        <w:ind w:left="420" w:hangingChars="200" w:hanging="420"/>
        <w:rPr>
          <w:rFonts w:eastAsiaTheme="minorEastAsia"/>
          <w:color w:val="000000" w:themeColor="text1"/>
          <w:szCs w:val="21"/>
        </w:rPr>
      </w:pPr>
      <w:r w:rsidRPr="00D77F7C">
        <w:rPr>
          <w:color w:val="000000" w:themeColor="text1"/>
          <w:szCs w:val="21"/>
          <w:lang w:val="es-VE"/>
        </w:rPr>
        <w:t>Christoffels, I.K., De Groot, A.M.B. and</w:t>
      </w:r>
      <w:r w:rsidRPr="00D77F7C">
        <w:rPr>
          <w:rFonts w:hint="eastAsia"/>
          <w:color w:val="000000" w:themeColor="text1"/>
          <w:szCs w:val="21"/>
          <w:lang w:val="es-VE"/>
        </w:rPr>
        <w:t xml:space="preserve"> Kroll, J.F. 2006. Memory and language skills in simultaneous interpreters: The role of expertise and language proficiency [J]. </w:t>
      </w:r>
      <w:r w:rsidRPr="00D77F7C">
        <w:rPr>
          <w:i/>
          <w:color w:val="000000" w:themeColor="text1"/>
          <w:szCs w:val="21"/>
        </w:rPr>
        <w:t>Journal of Memory and Language</w:t>
      </w:r>
      <w:r w:rsidRPr="00D77F7C">
        <w:rPr>
          <w:rFonts w:hint="eastAsia"/>
          <w:i/>
          <w:color w:val="000000" w:themeColor="text1"/>
          <w:szCs w:val="21"/>
        </w:rPr>
        <w:t xml:space="preserve"> </w:t>
      </w:r>
      <w:r w:rsidRPr="00D77F7C">
        <w:rPr>
          <w:rFonts w:hint="eastAsia"/>
          <w:color w:val="000000" w:themeColor="text1"/>
          <w:szCs w:val="21"/>
        </w:rPr>
        <w:t>3: 324-345.</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 xml:space="preserve">Conway, A.R.A., </w:t>
      </w:r>
      <w:r w:rsidRPr="00D77F7C">
        <w:rPr>
          <w:rFonts w:hint="eastAsia"/>
          <w:i/>
          <w:color w:val="000000" w:themeColor="text1"/>
          <w:szCs w:val="21"/>
        </w:rPr>
        <w:t>et al</w:t>
      </w:r>
      <w:r w:rsidRPr="00D77F7C">
        <w:rPr>
          <w:rFonts w:hint="eastAsia"/>
          <w:color w:val="000000" w:themeColor="text1"/>
          <w:szCs w:val="21"/>
        </w:rPr>
        <w:t xml:space="preserve">. 2002. A latent variable analysis of </w:t>
      </w:r>
      <w:r w:rsidRPr="00D77F7C">
        <w:rPr>
          <w:color w:val="000000" w:themeColor="text1"/>
          <w:szCs w:val="21"/>
        </w:rPr>
        <w:t>working</w:t>
      </w:r>
      <w:r w:rsidRPr="00D77F7C">
        <w:rPr>
          <w:rFonts w:hint="eastAsia"/>
          <w:color w:val="000000" w:themeColor="text1"/>
          <w:szCs w:val="21"/>
        </w:rPr>
        <w:t xml:space="preserve"> memory capacity, short-term memory capacity, processing speed, and general fluid intelligence [J]. </w:t>
      </w:r>
      <w:r w:rsidRPr="00D77F7C">
        <w:rPr>
          <w:rFonts w:hint="eastAsia"/>
          <w:i/>
          <w:color w:val="000000" w:themeColor="text1"/>
          <w:szCs w:val="21"/>
        </w:rPr>
        <w:t>Intelligence</w:t>
      </w:r>
      <w:r w:rsidR="005026BE" w:rsidRPr="00D77F7C">
        <w:rPr>
          <w:rFonts w:eastAsiaTheme="minorEastAsia" w:hint="eastAsia"/>
          <w:color w:val="000000" w:themeColor="text1"/>
          <w:szCs w:val="21"/>
        </w:rPr>
        <w:t xml:space="preserve"> </w:t>
      </w:r>
      <w:r w:rsidR="005026BE" w:rsidRPr="00D77F7C">
        <w:rPr>
          <w:rFonts w:hint="eastAsia"/>
          <w:color w:val="000000" w:themeColor="text1"/>
          <w:szCs w:val="21"/>
        </w:rPr>
        <w:t>1</w:t>
      </w:r>
      <w:r w:rsidRPr="00D77F7C">
        <w:rPr>
          <w:rFonts w:hint="eastAsia"/>
          <w:color w:val="000000" w:themeColor="text1"/>
          <w:szCs w:val="21"/>
        </w:rPr>
        <w:t xml:space="preserve">: 163-183. </w:t>
      </w:r>
    </w:p>
    <w:p w:rsidR="0082033A" w:rsidRPr="00D77F7C" w:rsidRDefault="0082033A" w:rsidP="0082033A">
      <w:pPr>
        <w:ind w:left="420" w:hangingChars="200" w:hanging="420"/>
        <w:rPr>
          <w:color w:val="000000" w:themeColor="text1"/>
          <w:szCs w:val="21"/>
        </w:rPr>
      </w:pPr>
      <w:r w:rsidRPr="00D77F7C">
        <w:rPr>
          <w:color w:val="000000" w:themeColor="text1"/>
          <w:szCs w:val="21"/>
          <w:lang w:val="pt-PT"/>
        </w:rPr>
        <w:t xml:space="preserve">De Groot, A.M.B. 2000. </w:t>
      </w:r>
      <w:r w:rsidRPr="00D77F7C">
        <w:rPr>
          <w:color w:val="000000" w:themeColor="text1"/>
          <w:szCs w:val="21"/>
        </w:rPr>
        <w:t>A complex-skill approach to translation and interpreting [A]. In Tirkkonen-Condit and Jääskeläinen (eds.)</w:t>
      </w:r>
      <w:r w:rsidRPr="00D77F7C">
        <w:rPr>
          <w:rFonts w:hint="eastAsia"/>
          <w:color w:val="000000" w:themeColor="text1"/>
          <w:szCs w:val="21"/>
        </w:rPr>
        <w:t>.</w:t>
      </w:r>
      <w:r w:rsidRPr="00D77F7C">
        <w:rPr>
          <w:color w:val="000000" w:themeColor="text1"/>
          <w:szCs w:val="21"/>
        </w:rPr>
        <w:t xml:space="preserve"> </w:t>
      </w:r>
      <w:r w:rsidRPr="00D77F7C">
        <w:rPr>
          <w:i/>
          <w:iCs/>
          <w:color w:val="000000" w:themeColor="text1"/>
          <w:szCs w:val="21"/>
        </w:rPr>
        <w:t>Tapping and Mapping the Processes of Translation and Interpreting: Outlooks on Empirical Research</w:t>
      </w:r>
      <w:r w:rsidRPr="00D77F7C">
        <w:rPr>
          <w:color w:val="000000" w:themeColor="text1"/>
          <w:szCs w:val="21"/>
        </w:rPr>
        <w:t xml:space="preserve"> [C]. Amsterdam and Philadelphia: John Benjamins Publishing Company</w:t>
      </w:r>
      <w:r w:rsidR="005026BE" w:rsidRPr="00D77F7C">
        <w:rPr>
          <w:rFonts w:eastAsiaTheme="minorEastAsia" w:hint="eastAsia"/>
          <w:color w:val="000000" w:themeColor="text1"/>
          <w:szCs w:val="21"/>
        </w:rPr>
        <w:t xml:space="preserve">. </w:t>
      </w:r>
      <w:r w:rsidRPr="00D77F7C">
        <w:rPr>
          <w:color w:val="000000" w:themeColor="text1"/>
          <w:szCs w:val="21"/>
        </w:rPr>
        <w:t>53-70</w:t>
      </w:r>
      <w:r w:rsidRPr="00D77F7C">
        <w:rPr>
          <w:rFonts w:hint="eastAsia"/>
          <w:color w:val="000000" w:themeColor="text1"/>
          <w:szCs w:val="21"/>
        </w:rPr>
        <w:t>.</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 xml:space="preserve">Daneman, M. &amp; Carpenter, P.A. 1980. </w:t>
      </w:r>
      <w:r w:rsidRPr="00D77F7C">
        <w:rPr>
          <w:color w:val="000000" w:themeColor="text1"/>
          <w:szCs w:val="21"/>
        </w:rPr>
        <w:t>Individual</w:t>
      </w:r>
      <w:r w:rsidRPr="00D77F7C">
        <w:rPr>
          <w:rFonts w:hint="eastAsia"/>
          <w:color w:val="000000" w:themeColor="text1"/>
          <w:szCs w:val="21"/>
        </w:rPr>
        <w:t xml:space="preserve"> differences in working memory and reading [J]. </w:t>
      </w:r>
      <w:r w:rsidRPr="00D77F7C">
        <w:rPr>
          <w:rFonts w:hint="eastAsia"/>
          <w:i/>
          <w:color w:val="000000" w:themeColor="text1"/>
          <w:szCs w:val="21"/>
        </w:rPr>
        <w:t>Journal of Verbal Learning and Verbal Behavior</w:t>
      </w:r>
      <w:r w:rsidR="005026BE" w:rsidRPr="00D77F7C">
        <w:rPr>
          <w:rFonts w:eastAsiaTheme="minorEastAsia" w:hint="eastAsia"/>
          <w:color w:val="000000" w:themeColor="text1"/>
          <w:szCs w:val="21"/>
        </w:rPr>
        <w:t xml:space="preserve"> </w:t>
      </w:r>
      <w:r w:rsidR="005026BE" w:rsidRPr="00D77F7C">
        <w:rPr>
          <w:rFonts w:hint="eastAsia"/>
          <w:color w:val="000000" w:themeColor="text1"/>
          <w:szCs w:val="21"/>
        </w:rPr>
        <w:t>19</w:t>
      </w:r>
      <w:r w:rsidRPr="00D77F7C">
        <w:rPr>
          <w:rFonts w:hint="eastAsia"/>
          <w:color w:val="000000" w:themeColor="text1"/>
          <w:szCs w:val="21"/>
        </w:rPr>
        <w:t>: 450-466.</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 xml:space="preserve">Gile, D. 2009. </w:t>
      </w:r>
      <w:r w:rsidRPr="00D77F7C">
        <w:rPr>
          <w:rFonts w:hint="eastAsia"/>
          <w:i/>
          <w:iCs/>
          <w:color w:val="000000" w:themeColor="text1"/>
          <w:szCs w:val="21"/>
        </w:rPr>
        <w:t>Basic Concepts and Models for Interpreter and Translator Training</w:t>
      </w:r>
      <w:r w:rsidR="005026BE" w:rsidRPr="00D77F7C">
        <w:rPr>
          <w:rFonts w:eastAsiaTheme="minorEastAsia" w:hint="eastAsia"/>
          <w:i/>
          <w:iCs/>
          <w:color w:val="000000" w:themeColor="text1"/>
          <w:szCs w:val="21"/>
        </w:rPr>
        <w:t xml:space="preserve"> </w:t>
      </w:r>
      <w:r w:rsidRPr="00D77F7C">
        <w:rPr>
          <w:rFonts w:hint="eastAsia"/>
          <w:i/>
          <w:iCs/>
          <w:color w:val="000000" w:themeColor="text1"/>
          <w:szCs w:val="21"/>
        </w:rPr>
        <w:t xml:space="preserve">(Revised edition) </w:t>
      </w:r>
      <w:r w:rsidRPr="00D77F7C">
        <w:rPr>
          <w:rFonts w:hint="eastAsia"/>
          <w:color w:val="000000" w:themeColor="text1"/>
          <w:szCs w:val="21"/>
        </w:rPr>
        <w:t>[M]. Amserdam and Philadelphia: John Benjamins Publishing Company.</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 xml:space="preserve">Hambrick, D.Z. &amp; Engle. R.W. 2002. Effects of domain knowledge, working memory capacity, and age on cognitive performance: An investigation of the knowledge-is-power hypothesis [J]. </w:t>
      </w:r>
      <w:r w:rsidRPr="00D77F7C">
        <w:rPr>
          <w:rFonts w:hint="eastAsia"/>
          <w:i/>
          <w:color w:val="000000" w:themeColor="text1"/>
          <w:szCs w:val="21"/>
        </w:rPr>
        <w:t>Cognitive psychology</w:t>
      </w:r>
      <w:r w:rsidR="005026BE" w:rsidRPr="00D77F7C">
        <w:rPr>
          <w:rFonts w:eastAsiaTheme="minorEastAsia" w:hint="eastAsia"/>
          <w:color w:val="000000" w:themeColor="text1"/>
          <w:szCs w:val="21"/>
        </w:rPr>
        <w:t xml:space="preserve"> </w:t>
      </w:r>
      <w:r w:rsidR="005026BE" w:rsidRPr="00D77F7C">
        <w:rPr>
          <w:rFonts w:hint="eastAsia"/>
          <w:color w:val="000000" w:themeColor="text1"/>
          <w:szCs w:val="21"/>
        </w:rPr>
        <w:t>4</w:t>
      </w:r>
      <w:r w:rsidRPr="00D77F7C">
        <w:rPr>
          <w:rFonts w:hint="eastAsia"/>
          <w:color w:val="000000" w:themeColor="text1"/>
          <w:szCs w:val="21"/>
        </w:rPr>
        <w:t>: 339-387.</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Hambrick, D.Z. </w:t>
      </w:r>
      <w:r w:rsidRPr="00D77F7C">
        <w:rPr>
          <w:rFonts w:hint="eastAsia"/>
          <w:color w:val="000000" w:themeColor="text1"/>
          <w:szCs w:val="21"/>
        </w:rPr>
        <w:t>&amp;</w:t>
      </w:r>
      <w:r w:rsidRPr="00D77F7C">
        <w:rPr>
          <w:color w:val="000000" w:themeColor="text1"/>
          <w:szCs w:val="21"/>
        </w:rPr>
        <w:t xml:space="preserve"> Oswald, F.L. 2005. Does domain knowledge moderate involvement of working memory capacity in higher-level cognition?</w:t>
      </w:r>
      <w:r w:rsidRPr="00D77F7C">
        <w:rPr>
          <w:rFonts w:hint="eastAsia"/>
          <w:color w:val="000000" w:themeColor="text1"/>
          <w:szCs w:val="21"/>
        </w:rPr>
        <w:t xml:space="preserve"> [J]. </w:t>
      </w:r>
      <w:r w:rsidRPr="00D77F7C">
        <w:rPr>
          <w:i/>
          <w:iCs/>
          <w:color w:val="000000" w:themeColor="text1"/>
          <w:szCs w:val="21"/>
        </w:rPr>
        <w:t>Journal of Memory and Language</w:t>
      </w:r>
      <w:r w:rsidR="00AD71B2" w:rsidRPr="00D77F7C">
        <w:rPr>
          <w:rFonts w:eastAsiaTheme="minorEastAsia" w:hint="eastAsia"/>
          <w:color w:val="000000" w:themeColor="text1"/>
          <w:szCs w:val="21"/>
        </w:rPr>
        <w:t xml:space="preserve"> </w:t>
      </w:r>
      <w:r w:rsidRPr="00D77F7C">
        <w:rPr>
          <w:color w:val="000000" w:themeColor="text1"/>
          <w:szCs w:val="21"/>
        </w:rPr>
        <w:t>3: 377-397.</w:t>
      </w:r>
      <w:r w:rsidRPr="00D77F7C">
        <w:rPr>
          <w:rFonts w:hint="eastAsia"/>
          <w:color w:val="000000" w:themeColor="text1"/>
          <w:szCs w:val="21"/>
        </w:rPr>
        <w:t xml:space="preserve"> </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 xml:space="preserve">Kurz, I. 2001. </w:t>
      </w:r>
      <w:r w:rsidRPr="00D77F7C">
        <w:rPr>
          <w:color w:val="000000" w:themeColor="text1"/>
          <w:szCs w:val="21"/>
        </w:rPr>
        <w:t xml:space="preserve">Conference </w:t>
      </w:r>
      <w:r w:rsidRPr="00D77F7C">
        <w:rPr>
          <w:rFonts w:hint="eastAsia"/>
          <w:color w:val="000000" w:themeColor="text1"/>
          <w:szCs w:val="21"/>
        </w:rPr>
        <w:t>i</w:t>
      </w:r>
      <w:r w:rsidRPr="00D77F7C">
        <w:rPr>
          <w:color w:val="000000" w:themeColor="text1"/>
          <w:szCs w:val="21"/>
        </w:rPr>
        <w:t>nterpreting:</w:t>
      </w:r>
      <w:r w:rsidRPr="00D77F7C">
        <w:rPr>
          <w:rFonts w:hint="eastAsia"/>
          <w:color w:val="000000" w:themeColor="text1"/>
          <w:szCs w:val="21"/>
        </w:rPr>
        <w:t xml:space="preserve"> </w:t>
      </w:r>
      <w:r w:rsidRPr="00D77F7C">
        <w:rPr>
          <w:color w:val="000000" w:themeColor="text1"/>
          <w:szCs w:val="21"/>
        </w:rPr>
        <w:t xml:space="preserve">Quality in the </w:t>
      </w:r>
      <w:r w:rsidRPr="00D77F7C">
        <w:rPr>
          <w:rFonts w:hint="eastAsia"/>
          <w:color w:val="000000" w:themeColor="text1"/>
          <w:szCs w:val="21"/>
        </w:rPr>
        <w:t>e</w:t>
      </w:r>
      <w:r w:rsidRPr="00D77F7C">
        <w:rPr>
          <w:color w:val="000000" w:themeColor="text1"/>
          <w:szCs w:val="21"/>
        </w:rPr>
        <w:t xml:space="preserve">ars of the </w:t>
      </w:r>
      <w:r w:rsidRPr="00D77F7C">
        <w:rPr>
          <w:rFonts w:hint="eastAsia"/>
          <w:color w:val="000000" w:themeColor="text1"/>
          <w:szCs w:val="21"/>
        </w:rPr>
        <w:t>u</w:t>
      </w:r>
      <w:r w:rsidRPr="00D77F7C">
        <w:rPr>
          <w:color w:val="000000" w:themeColor="text1"/>
          <w:szCs w:val="21"/>
        </w:rPr>
        <w:t>ser</w:t>
      </w:r>
      <w:r w:rsidRPr="00D77F7C">
        <w:rPr>
          <w:rFonts w:hint="eastAsia"/>
          <w:color w:val="000000" w:themeColor="text1"/>
          <w:szCs w:val="21"/>
        </w:rPr>
        <w:t xml:space="preserve"> [J]. </w:t>
      </w:r>
      <w:r w:rsidRPr="00D77F7C">
        <w:rPr>
          <w:rFonts w:hint="eastAsia"/>
          <w:i/>
          <w:color w:val="000000" w:themeColor="text1"/>
          <w:szCs w:val="21"/>
        </w:rPr>
        <w:t>Meta</w:t>
      </w:r>
      <w:r w:rsidR="00AD71B2" w:rsidRPr="00D77F7C">
        <w:rPr>
          <w:rFonts w:eastAsiaTheme="minorEastAsia" w:hint="eastAsia"/>
          <w:color w:val="000000" w:themeColor="text1"/>
          <w:szCs w:val="21"/>
        </w:rPr>
        <w:t xml:space="preserve"> </w:t>
      </w:r>
      <w:r w:rsidR="00AD71B2" w:rsidRPr="00D77F7C">
        <w:rPr>
          <w:rFonts w:hint="eastAsia"/>
          <w:color w:val="000000" w:themeColor="text1"/>
          <w:szCs w:val="21"/>
        </w:rPr>
        <w:t>2</w:t>
      </w:r>
      <w:r w:rsidRPr="00D77F7C">
        <w:rPr>
          <w:rFonts w:hint="eastAsia"/>
          <w:color w:val="000000" w:themeColor="text1"/>
          <w:szCs w:val="21"/>
        </w:rPr>
        <w:t>: 394-409.</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Liu, Minhua, Diane L. Shallert and Patrick J. Carroll. 2004. Working memory and expertise in simultaneous interpreting [J]. </w:t>
      </w:r>
      <w:r w:rsidRPr="00D77F7C">
        <w:rPr>
          <w:i/>
          <w:color w:val="000000" w:themeColor="text1"/>
          <w:szCs w:val="21"/>
        </w:rPr>
        <w:t>Interpreting</w:t>
      </w:r>
      <w:r w:rsidRPr="00D77F7C">
        <w:rPr>
          <w:color w:val="000000" w:themeColor="text1"/>
          <w:szCs w:val="21"/>
        </w:rPr>
        <w:t xml:space="preserve"> 1: 19-42.</w:t>
      </w:r>
    </w:p>
    <w:p w:rsidR="0082033A" w:rsidRPr="00D77F7C" w:rsidRDefault="0082033A" w:rsidP="0082033A">
      <w:pPr>
        <w:ind w:left="420" w:hangingChars="200" w:hanging="420"/>
        <w:rPr>
          <w:color w:val="000000" w:themeColor="text1"/>
          <w:szCs w:val="21"/>
        </w:rPr>
      </w:pPr>
      <w:r w:rsidRPr="00D77F7C">
        <w:rPr>
          <w:color w:val="000000" w:themeColor="text1"/>
          <w:szCs w:val="21"/>
        </w:rPr>
        <w:t>Padilla, P., Bajo, M.T., Caňas, J.J. and Padilla, F. 1995. Cognitive processes of memory in simultaneous interpret</w:t>
      </w:r>
      <w:r w:rsidR="00AD71B2" w:rsidRPr="00D77F7C">
        <w:rPr>
          <w:color w:val="000000" w:themeColor="text1"/>
          <w:szCs w:val="21"/>
        </w:rPr>
        <w:t>ation [A]. In Tommola, J. (ed.)</w:t>
      </w:r>
      <w:r w:rsidR="00AD71B2" w:rsidRPr="00D77F7C">
        <w:rPr>
          <w:rFonts w:eastAsiaTheme="minorEastAsia" w:hint="eastAsia"/>
          <w:color w:val="000000" w:themeColor="text1"/>
          <w:szCs w:val="21"/>
        </w:rPr>
        <w:t>.</w:t>
      </w:r>
      <w:r w:rsidRPr="00D77F7C">
        <w:rPr>
          <w:color w:val="000000" w:themeColor="text1"/>
          <w:szCs w:val="21"/>
        </w:rPr>
        <w:t xml:space="preserve"> </w:t>
      </w:r>
      <w:r w:rsidRPr="00D77F7C">
        <w:rPr>
          <w:i/>
          <w:color w:val="000000" w:themeColor="text1"/>
          <w:szCs w:val="21"/>
        </w:rPr>
        <w:t>Topics in Interpreting Research</w:t>
      </w:r>
      <w:r w:rsidR="00AD71B2" w:rsidRPr="00D77F7C">
        <w:rPr>
          <w:color w:val="000000" w:themeColor="text1"/>
          <w:szCs w:val="21"/>
        </w:rPr>
        <w:t xml:space="preserve"> [C]</w:t>
      </w:r>
      <w:r w:rsidRPr="00D77F7C">
        <w:rPr>
          <w:color w:val="000000" w:themeColor="text1"/>
          <w:szCs w:val="21"/>
        </w:rPr>
        <w:t>.Turku: University of Turku, Centre for Translation and Interpreting.</w:t>
      </w:r>
      <w:r w:rsidR="00AD71B2" w:rsidRPr="00D77F7C">
        <w:rPr>
          <w:color w:val="000000" w:themeColor="text1"/>
          <w:szCs w:val="21"/>
        </w:rPr>
        <w:t xml:space="preserve"> 61-71</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Miyake, A., Carpenter, P.A., and Just, M.A. 1994. A capacity approach to syntactic comprehension disorders: Making normal adults perform like aphasic patients [J]. </w:t>
      </w:r>
      <w:r w:rsidRPr="00D77F7C">
        <w:rPr>
          <w:i/>
          <w:color w:val="000000" w:themeColor="text1"/>
          <w:szCs w:val="21"/>
        </w:rPr>
        <w:t>Cognitive Neuropsychology</w:t>
      </w:r>
      <w:r w:rsidR="00B70DEA" w:rsidRPr="00D77F7C">
        <w:rPr>
          <w:rFonts w:eastAsiaTheme="minorEastAsia" w:hint="eastAsia"/>
          <w:color w:val="000000" w:themeColor="text1"/>
          <w:szCs w:val="21"/>
        </w:rPr>
        <w:t xml:space="preserve"> </w:t>
      </w:r>
      <w:r w:rsidRPr="00D77F7C">
        <w:rPr>
          <w:color w:val="000000" w:themeColor="text1"/>
          <w:szCs w:val="21"/>
        </w:rPr>
        <w:t>11: 671-717.</w:t>
      </w:r>
    </w:p>
    <w:p w:rsidR="0082033A" w:rsidRPr="00D77F7C" w:rsidRDefault="0082033A" w:rsidP="0082033A">
      <w:pPr>
        <w:ind w:left="420" w:hangingChars="200" w:hanging="420"/>
        <w:rPr>
          <w:rFonts w:eastAsiaTheme="minorEastAsia"/>
          <w:color w:val="000000" w:themeColor="text1"/>
          <w:szCs w:val="21"/>
        </w:rPr>
      </w:pPr>
      <w:r w:rsidRPr="00D77F7C">
        <w:rPr>
          <w:color w:val="000000" w:themeColor="text1"/>
          <w:szCs w:val="21"/>
        </w:rPr>
        <w:t>Moser-Mercer, B. 2000. Simultaneous interpreting: Cognitive potential and limitations [J].</w:t>
      </w:r>
      <w:r w:rsidRPr="00D77F7C">
        <w:rPr>
          <w:i/>
          <w:color w:val="000000" w:themeColor="text1"/>
          <w:szCs w:val="21"/>
        </w:rPr>
        <w:t xml:space="preserve"> </w:t>
      </w:r>
      <w:r w:rsidRPr="00D77F7C">
        <w:rPr>
          <w:i/>
          <w:color w:val="000000" w:themeColor="text1"/>
          <w:szCs w:val="21"/>
        </w:rPr>
        <w:lastRenderedPageBreak/>
        <w:t>Interpreting</w:t>
      </w:r>
      <w:r w:rsidR="00B70DEA" w:rsidRPr="00D77F7C">
        <w:rPr>
          <w:rFonts w:eastAsiaTheme="minorEastAsia" w:hint="eastAsia"/>
          <w:color w:val="000000" w:themeColor="text1"/>
          <w:szCs w:val="21"/>
        </w:rPr>
        <w:t xml:space="preserve"> </w:t>
      </w:r>
      <w:r w:rsidRPr="00D77F7C">
        <w:rPr>
          <w:color w:val="000000" w:themeColor="text1"/>
          <w:szCs w:val="21"/>
        </w:rPr>
        <w:t>2: 83-94.</w:t>
      </w:r>
    </w:p>
    <w:p w:rsidR="00B31DBA" w:rsidRPr="00D77F7C" w:rsidRDefault="00B31DBA" w:rsidP="00B31DBA">
      <w:pPr>
        <w:ind w:left="420" w:hangingChars="200" w:hanging="420"/>
        <w:rPr>
          <w:rFonts w:eastAsiaTheme="minorEastAsia"/>
          <w:color w:val="000000" w:themeColor="text1"/>
          <w:szCs w:val="21"/>
        </w:rPr>
      </w:pPr>
      <w:r w:rsidRPr="00D77F7C">
        <w:rPr>
          <w:color w:val="000000" w:themeColor="text1"/>
          <w:szCs w:val="21"/>
        </w:rPr>
        <w:t xml:space="preserve">Moser-Mercer, B., Frauenfelder, U., Casado, B., and Künzli, A. 2000. Searching to define expertise in interpreting [A]. In </w:t>
      </w:r>
      <w:r w:rsidR="00646254" w:rsidRPr="00D77F7C">
        <w:rPr>
          <w:color w:val="000000" w:themeColor="text1"/>
          <w:szCs w:val="21"/>
        </w:rPr>
        <w:t>Dimitrova and Hylyenstam (eds.)</w:t>
      </w:r>
      <w:r w:rsidR="00646254" w:rsidRPr="00D77F7C">
        <w:rPr>
          <w:rFonts w:eastAsiaTheme="minorEastAsia" w:hint="eastAsia"/>
          <w:color w:val="000000" w:themeColor="text1"/>
          <w:szCs w:val="21"/>
        </w:rPr>
        <w:t>.</w:t>
      </w:r>
      <w:r w:rsidRPr="00D77F7C">
        <w:rPr>
          <w:color w:val="000000" w:themeColor="text1"/>
          <w:szCs w:val="21"/>
        </w:rPr>
        <w:t xml:space="preserve"> </w:t>
      </w:r>
      <w:r w:rsidRPr="00D77F7C">
        <w:rPr>
          <w:i/>
          <w:iCs/>
          <w:color w:val="000000" w:themeColor="text1"/>
          <w:szCs w:val="21"/>
        </w:rPr>
        <w:t>Language Processing and Simultaneous Interpreting: Interdisciplinary Perspectives</w:t>
      </w:r>
      <w:r w:rsidR="00646254" w:rsidRPr="00D77F7C">
        <w:rPr>
          <w:color w:val="000000" w:themeColor="text1"/>
          <w:szCs w:val="21"/>
        </w:rPr>
        <w:t>[C]</w:t>
      </w:r>
      <w:r w:rsidR="00646254" w:rsidRPr="00D77F7C">
        <w:rPr>
          <w:rFonts w:eastAsiaTheme="minorEastAsia" w:hint="eastAsia"/>
          <w:color w:val="000000" w:themeColor="text1"/>
          <w:szCs w:val="21"/>
        </w:rPr>
        <w:t>.</w:t>
      </w:r>
      <w:r w:rsidRPr="00D77F7C">
        <w:rPr>
          <w:color w:val="000000" w:themeColor="text1"/>
          <w:szCs w:val="21"/>
        </w:rPr>
        <w:t xml:space="preserve"> Amsterdam and Philadelphia: John Benjamins Publishing Company.</w:t>
      </w:r>
      <w:r w:rsidR="00646254" w:rsidRPr="00D77F7C">
        <w:rPr>
          <w:color w:val="000000" w:themeColor="text1"/>
          <w:szCs w:val="21"/>
        </w:rPr>
        <w:t xml:space="preserve"> 107-132</w:t>
      </w:r>
      <w:r w:rsidR="00646254" w:rsidRPr="00D77F7C">
        <w:rPr>
          <w:rFonts w:eastAsiaTheme="minorEastAsia" w:hint="eastAsia"/>
          <w:color w:val="000000" w:themeColor="text1"/>
          <w:szCs w:val="21"/>
        </w:rPr>
        <w:t>.</w:t>
      </w:r>
    </w:p>
    <w:p w:rsidR="00B31DBA" w:rsidRPr="00D77F7C" w:rsidRDefault="00B31DBA" w:rsidP="00B31DBA">
      <w:pPr>
        <w:ind w:left="420" w:hangingChars="200" w:hanging="420"/>
        <w:rPr>
          <w:rFonts w:eastAsiaTheme="minorEastAsia"/>
          <w:color w:val="000000" w:themeColor="text1"/>
          <w:szCs w:val="21"/>
        </w:rPr>
      </w:pPr>
      <w:r w:rsidRPr="00D77F7C">
        <w:rPr>
          <w:color w:val="000000" w:themeColor="text1"/>
          <w:szCs w:val="21"/>
        </w:rPr>
        <w:t xml:space="preserve">Moser-Mercer, B., Lambert, S., Darò, V., and Williams, S. 1997. Skill components in simultaneous interpreting [A]. In Gambier </w:t>
      </w:r>
      <w:r w:rsidRPr="00D77F7C">
        <w:rPr>
          <w:i/>
          <w:color w:val="000000" w:themeColor="text1"/>
          <w:szCs w:val="21"/>
        </w:rPr>
        <w:t>et al</w:t>
      </w:r>
      <w:r w:rsidR="00646254" w:rsidRPr="00D77F7C">
        <w:rPr>
          <w:color w:val="000000" w:themeColor="text1"/>
          <w:szCs w:val="21"/>
        </w:rPr>
        <w:t>. (eds.)</w:t>
      </w:r>
      <w:r w:rsidR="00646254" w:rsidRPr="00D77F7C">
        <w:rPr>
          <w:rFonts w:eastAsiaTheme="minorEastAsia" w:hint="eastAsia"/>
          <w:color w:val="000000" w:themeColor="text1"/>
          <w:szCs w:val="21"/>
        </w:rPr>
        <w:t>.</w:t>
      </w:r>
      <w:r w:rsidRPr="00D77F7C">
        <w:rPr>
          <w:color w:val="000000" w:themeColor="text1"/>
          <w:szCs w:val="21"/>
        </w:rPr>
        <w:t xml:space="preserve"> </w:t>
      </w:r>
      <w:r w:rsidRPr="00D77F7C">
        <w:rPr>
          <w:i/>
          <w:iCs/>
          <w:color w:val="000000" w:themeColor="text1"/>
          <w:szCs w:val="21"/>
        </w:rPr>
        <w:t>Conference Interpreting: Current Trends in Research</w:t>
      </w:r>
      <w:r w:rsidR="00646254" w:rsidRPr="00D77F7C">
        <w:rPr>
          <w:color w:val="000000" w:themeColor="text1"/>
          <w:szCs w:val="21"/>
        </w:rPr>
        <w:t xml:space="preserve"> [C]</w:t>
      </w:r>
      <w:r w:rsidR="00646254" w:rsidRPr="00D77F7C">
        <w:rPr>
          <w:rFonts w:eastAsiaTheme="minorEastAsia" w:hint="eastAsia"/>
          <w:color w:val="000000" w:themeColor="text1"/>
          <w:szCs w:val="21"/>
        </w:rPr>
        <w:t>.</w:t>
      </w:r>
      <w:r w:rsidRPr="00D77F7C">
        <w:rPr>
          <w:color w:val="000000" w:themeColor="text1"/>
          <w:szCs w:val="21"/>
        </w:rPr>
        <w:t xml:space="preserve"> Amsterdam and Philadelphia: John Benjamins Publishing Company.</w:t>
      </w:r>
      <w:r w:rsidR="00646254" w:rsidRPr="00D77F7C">
        <w:rPr>
          <w:color w:val="000000" w:themeColor="text1"/>
          <w:szCs w:val="21"/>
        </w:rPr>
        <w:t xml:space="preserve"> 133-148.</w:t>
      </w:r>
    </w:p>
    <w:p w:rsidR="0082033A" w:rsidRPr="00D77F7C" w:rsidRDefault="0082033A" w:rsidP="0082033A">
      <w:pPr>
        <w:ind w:left="420" w:hangingChars="200" w:hanging="420"/>
        <w:rPr>
          <w:color w:val="000000" w:themeColor="text1"/>
          <w:szCs w:val="21"/>
        </w:rPr>
      </w:pPr>
      <w:r w:rsidRPr="00D77F7C">
        <w:rPr>
          <w:color w:val="000000" w:themeColor="text1"/>
        </w:rPr>
        <w:t>O’Malley, J. M. &amp; Chamot, A</w:t>
      </w:r>
      <w:r w:rsidRPr="00D77F7C">
        <w:rPr>
          <w:rFonts w:hint="eastAsia"/>
          <w:color w:val="000000" w:themeColor="text1"/>
        </w:rPr>
        <w:t xml:space="preserve">. </w:t>
      </w:r>
      <w:r w:rsidRPr="00D77F7C">
        <w:rPr>
          <w:color w:val="000000" w:themeColor="text1"/>
        </w:rPr>
        <w:t xml:space="preserve">1990. </w:t>
      </w:r>
      <w:r w:rsidRPr="00D77F7C">
        <w:rPr>
          <w:i/>
          <w:color w:val="000000" w:themeColor="text1"/>
        </w:rPr>
        <w:t xml:space="preserve">Learning Strategy in Second Language Acquisition </w:t>
      </w:r>
      <w:r w:rsidRPr="00D77F7C">
        <w:rPr>
          <w:color w:val="000000" w:themeColor="text1"/>
        </w:rPr>
        <w:t>[M]. Cambridge: Cambridge Univesity Press.</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Pöchhacker, F. 2004. </w:t>
      </w:r>
      <w:r w:rsidRPr="00D77F7C">
        <w:rPr>
          <w:i/>
          <w:iCs/>
          <w:color w:val="000000" w:themeColor="text1"/>
          <w:szCs w:val="21"/>
        </w:rPr>
        <w:t>Introducing Interpreting Studies</w:t>
      </w:r>
      <w:r w:rsidRPr="00D77F7C">
        <w:rPr>
          <w:color w:val="000000" w:themeColor="text1"/>
          <w:szCs w:val="21"/>
        </w:rPr>
        <w:t xml:space="preserve"> [M]. London and New York: Routledge.</w:t>
      </w:r>
    </w:p>
    <w:p w:rsidR="0082033A" w:rsidRPr="00D77F7C" w:rsidRDefault="0082033A" w:rsidP="0082033A">
      <w:pPr>
        <w:ind w:left="420" w:hangingChars="200" w:hanging="420"/>
        <w:rPr>
          <w:color w:val="000000" w:themeColor="text1"/>
          <w:szCs w:val="21"/>
        </w:rPr>
      </w:pPr>
      <w:r w:rsidRPr="00D77F7C">
        <w:rPr>
          <w:color w:val="000000" w:themeColor="text1"/>
          <w:szCs w:val="21"/>
        </w:rPr>
        <w:t xml:space="preserve">Setton, Robin. 1999. </w:t>
      </w:r>
      <w:r w:rsidRPr="00D77F7C">
        <w:rPr>
          <w:i/>
          <w:iCs/>
          <w:color w:val="000000" w:themeColor="text1"/>
          <w:szCs w:val="21"/>
        </w:rPr>
        <w:t>Simultaneous Interpreting: A Cognitive-Pragmatic Analysis</w:t>
      </w:r>
      <w:r w:rsidRPr="00D77F7C">
        <w:rPr>
          <w:color w:val="000000" w:themeColor="text1"/>
          <w:szCs w:val="21"/>
        </w:rPr>
        <w:t xml:space="preserve"> [M]. Amsterdam and Philadelphia: John Benjamins Publishing Company.</w:t>
      </w:r>
    </w:p>
    <w:p w:rsidR="0082033A" w:rsidRPr="00D77F7C" w:rsidRDefault="0082033A" w:rsidP="0082033A">
      <w:pPr>
        <w:ind w:left="420" w:hangingChars="200" w:hanging="420"/>
        <w:rPr>
          <w:color w:val="000000" w:themeColor="text1"/>
          <w:szCs w:val="21"/>
        </w:rPr>
      </w:pPr>
      <w:r w:rsidRPr="00D77F7C">
        <w:rPr>
          <w:color w:val="000000" w:themeColor="text1"/>
          <w:szCs w:val="21"/>
        </w:rPr>
        <w:t>桂诗春，</w:t>
      </w:r>
      <w:r w:rsidRPr="00D77F7C">
        <w:rPr>
          <w:color w:val="000000" w:themeColor="text1"/>
          <w:szCs w:val="21"/>
        </w:rPr>
        <w:t>2000</w:t>
      </w:r>
      <w:r w:rsidRPr="00D77F7C">
        <w:rPr>
          <w:rFonts w:hint="eastAsia"/>
          <w:color w:val="000000" w:themeColor="text1"/>
          <w:szCs w:val="21"/>
        </w:rPr>
        <w:t>，</w:t>
      </w:r>
      <w:r w:rsidRPr="00D77F7C">
        <w:rPr>
          <w:color w:val="000000" w:themeColor="text1"/>
          <w:szCs w:val="21"/>
        </w:rPr>
        <w:t>《新编心理语言学》</w:t>
      </w:r>
      <w:r w:rsidRPr="00D77F7C">
        <w:rPr>
          <w:color w:val="000000" w:themeColor="text1"/>
          <w:szCs w:val="21"/>
        </w:rPr>
        <w:t>[M]</w:t>
      </w:r>
      <w:r w:rsidRPr="00D77F7C">
        <w:rPr>
          <w:rFonts w:hint="eastAsia"/>
          <w:color w:val="000000" w:themeColor="text1"/>
          <w:szCs w:val="21"/>
        </w:rPr>
        <w:t>。</w:t>
      </w:r>
      <w:r w:rsidRPr="00D77F7C">
        <w:rPr>
          <w:color w:val="000000" w:themeColor="text1"/>
          <w:szCs w:val="21"/>
        </w:rPr>
        <w:t>上海：上海外语教育出版社。</w:t>
      </w:r>
    </w:p>
    <w:p w:rsidR="0082033A" w:rsidRPr="00D77F7C" w:rsidRDefault="0082033A" w:rsidP="0082033A">
      <w:pPr>
        <w:ind w:left="420" w:hangingChars="200" w:hanging="420"/>
        <w:rPr>
          <w:color w:val="000000" w:themeColor="text1"/>
          <w:szCs w:val="21"/>
        </w:rPr>
      </w:pPr>
      <w:r w:rsidRPr="00D77F7C">
        <w:rPr>
          <w:color w:val="000000" w:themeColor="text1"/>
          <w:szCs w:val="21"/>
        </w:rPr>
        <w:t>鲁忠义、彭聃龄</w:t>
      </w:r>
      <w:r w:rsidRPr="00D77F7C">
        <w:rPr>
          <w:rFonts w:hint="eastAsia"/>
          <w:color w:val="000000" w:themeColor="text1"/>
          <w:szCs w:val="21"/>
        </w:rPr>
        <w:t>，</w:t>
      </w:r>
      <w:r w:rsidRPr="00D77F7C">
        <w:rPr>
          <w:color w:val="000000" w:themeColor="text1"/>
          <w:szCs w:val="21"/>
        </w:rPr>
        <w:t>2002</w:t>
      </w:r>
      <w:r w:rsidRPr="00D77F7C">
        <w:rPr>
          <w:rFonts w:hint="eastAsia"/>
          <w:color w:val="000000" w:themeColor="text1"/>
          <w:szCs w:val="21"/>
        </w:rPr>
        <w:t>，《</w:t>
      </w:r>
      <w:r w:rsidRPr="00D77F7C">
        <w:rPr>
          <w:color w:val="000000" w:themeColor="text1"/>
          <w:szCs w:val="21"/>
        </w:rPr>
        <w:t>语篇理解研究</w:t>
      </w:r>
      <w:r w:rsidRPr="00D77F7C">
        <w:rPr>
          <w:rFonts w:hint="eastAsia"/>
          <w:color w:val="000000" w:themeColor="text1"/>
          <w:szCs w:val="21"/>
        </w:rPr>
        <w:t>》</w:t>
      </w:r>
      <w:r w:rsidRPr="00D77F7C">
        <w:rPr>
          <w:rFonts w:hint="eastAsia"/>
          <w:color w:val="000000" w:themeColor="text1"/>
          <w:szCs w:val="21"/>
        </w:rPr>
        <w:t>[M]</w:t>
      </w:r>
      <w:r w:rsidRPr="00D77F7C">
        <w:rPr>
          <w:rFonts w:hint="eastAsia"/>
          <w:color w:val="000000" w:themeColor="text1"/>
          <w:szCs w:val="21"/>
        </w:rPr>
        <w:t>。</w:t>
      </w:r>
      <w:r w:rsidRPr="00D77F7C">
        <w:rPr>
          <w:color w:val="000000" w:themeColor="text1"/>
          <w:szCs w:val="21"/>
        </w:rPr>
        <w:t>北京：北京语言大学出版社。</w:t>
      </w:r>
    </w:p>
    <w:p w:rsidR="0082033A" w:rsidRPr="00D77F7C" w:rsidRDefault="0082033A" w:rsidP="0082033A">
      <w:pPr>
        <w:ind w:left="420" w:hangingChars="200" w:hanging="420"/>
        <w:rPr>
          <w:color w:val="000000" w:themeColor="text1"/>
          <w:szCs w:val="21"/>
        </w:rPr>
      </w:pPr>
      <w:r w:rsidRPr="00D77F7C">
        <w:rPr>
          <w:rFonts w:hint="eastAsia"/>
          <w:color w:val="000000" w:themeColor="text1"/>
        </w:rPr>
        <w:t>王晓燕，</w:t>
      </w:r>
      <w:r w:rsidRPr="00D77F7C">
        <w:rPr>
          <w:rFonts w:hint="eastAsia"/>
          <w:color w:val="000000" w:themeColor="text1"/>
        </w:rPr>
        <w:t>2003</w:t>
      </w:r>
      <w:r w:rsidRPr="00D77F7C">
        <w:rPr>
          <w:rFonts w:hint="eastAsia"/>
          <w:color w:val="000000" w:themeColor="text1"/>
        </w:rPr>
        <w:t>，口译特点与口译教学</w:t>
      </w:r>
      <w:r w:rsidRPr="00D77F7C">
        <w:rPr>
          <w:rFonts w:hint="eastAsia"/>
          <w:color w:val="000000" w:themeColor="text1"/>
        </w:rPr>
        <w:t>[J]</w:t>
      </w:r>
      <w:r w:rsidR="00A70490" w:rsidRPr="00D77F7C">
        <w:rPr>
          <w:rFonts w:eastAsiaTheme="minorEastAsia" w:hint="eastAsia"/>
          <w:color w:val="000000" w:themeColor="text1"/>
        </w:rPr>
        <w:t>，</w:t>
      </w:r>
      <w:r w:rsidRPr="00D77F7C">
        <w:rPr>
          <w:rFonts w:hint="eastAsia"/>
          <w:color w:val="000000" w:themeColor="text1"/>
        </w:rPr>
        <w:t>《中国翻译》（</w:t>
      </w:r>
      <w:r w:rsidRPr="00D77F7C">
        <w:rPr>
          <w:color w:val="000000" w:themeColor="text1"/>
        </w:rPr>
        <w:t>6</w:t>
      </w:r>
      <w:r w:rsidRPr="00D77F7C">
        <w:rPr>
          <w:rFonts w:hint="eastAsia"/>
          <w:color w:val="000000" w:themeColor="text1"/>
        </w:rPr>
        <w:t>）：</w:t>
      </w:r>
      <w:r w:rsidRPr="00D77F7C">
        <w:rPr>
          <w:color w:val="000000" w:themeColor="text1"/>
        </w:rPr>
        <w:t>56-58</w:t>
      </w:r>
      <w:r w:rsidRPr="00D77F7C">
        <w:rPr>
          <w:rFonts w:hint="eastAsia"/>
          <w:color w:val="000000" w:themeColor="text1"/>
        </w:rPr>
        <w:t>。</w:t>
      </w:r>
    </w:p>
    <w:p w:rsidR="0082033A" w:rsidRPr="00D77F7C" w:rsidRDefault="0082033A" w:rsidP="0082033A">
      <w:pPr>
        <w:ind w:left="420" w:hangingChars="200" w:hanging="420"/>
        <w:rPr>
          <w:color w:val="000000" w:themeColor="text1"/>
          <w:szCs w:val="21"/>
        </w:rPr>
      </w:pPr>
      <w:r w:rsidRPr="00D77F7C">
        <w:rPr>
          <w:rFonts w:hint="eastAsia"/>
          <w:color w:val="000000" w:themeColor="text1"/>
        </w:rPr>
        <w:t>王欣红，</w:t>
      </w:r>
      <w:r w:rsidRPr="00D77F7C">
        <w:rPr>
          <w:rFonts w:hint="eastAsia"/>
          <w:color w:val="000000" w:themeColor="text1"/>
        </w:rPr>
        <w:t>2004</w:t>
      </w:r>
      <w:r w:rsidRPr="00D77F7C">
        <w:rPr>
          <w:rFonts w:hint="eastAsia"/>
          <w:color w:val="000000" w:themeColor="text1"/>
        </w:rPr>
        <w:t>，同声传译过程中的非语言因素</w:t>
      </w:r>
      <w:r w:rsidRPr="00D77F7C">
        <w:rPr>
          <w:rFonts w:hint="eastAsia"/>
          <w:color w:val="000000" w:themeColor="text1"/>
        </w:rPr>
        <w:t>[J]</w:t>
      </w:r>
      <w:r w:rsidR="00A70490" w:rsidRPr="00D77F7C">
        <w:rPr>
          <w:rFonts w:eastAsiaTheme="minorEastAsia" w:hint="eastAsia"/>
          <w:color w:val="000000" w:themeColor="text1"/>
        </w:rPr>
        <w:t>，</w:t>
      </w:r>
      <w:r w:rsidRPr="00D77F7C">
        <w:rPr>
          <w:rFonts w:hint="eastAsia"/>
          <w:color w:val="000000" w:themeColor="text1"/>
        </w:rPr>
        <w:t>《中国翻译》（</w:t>
      </w:r>
      <w:r w:rsidRPr="00D77F7C">
        <w:rPr>
          <w:rFonts w:hint="eastAsia"/>
          <w:color w:val="000000" w:themeColor="text1"/>
        </w:rPr>
        <w:t>6</w:t>
      </w:r>
      <w:r w:rsidRPr="00D77F7C">
        <w:rPr>
          <w:rFonts w:hint="eastAsia"/>
          <w:color w:val="000000" w:themeColor="text1"/>
        </w:rPr>
        <w:t>）：</w:t>
      </w:r>
      <w:r w:rsidRPr="00D77F7C">
        <w:rPr>
          <w:rFonts w:hint="eastAsia"/>
          <w:color w:val="000000" w:themeColor="text1"/>
        </w:rPr>
        <w:t>61-63</w:t>
      </w:r>
      <w:r w:rsidRPr="00D77F7C">
        <w:rPr>
          <w:rFonts w:hint="eastAsia"/>
          <w:color w:val="000000" w:themeColor="text1"/>
        </w:rPr>
        <w:t>。</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杨小虎，</w:t>
      </w:r>
      <w:r w:rsidRPr="00D77F7C">
        <w:rPr>
          <w:rFonts w:hint="eastAsia"/>
          <w:color w:val="000000" w:themeColor="text1"/>
          <w:szCs w:val="21"/>
        </w:rPr>
        <w:t>2009</w:t>
      </w:r>
      <w:r w:rsidRPr="00D77F7C">
        <w:rPr>
          <w:rFonts w:hint="eastAsia"/>
          <w:color w:val="000000" w:themeColor="text1"/>
          <w:szCs w:val="21"/>
        </w:rPr>
        <w:t>，工作记忆与同声传译实验研究综述</w:t>
      </w:r>
      <w:r w:rsidRPr="00D77F7C">
        <w:rPr>
          <w:rFonts w:hint="eastAsia"/>
          <w:color w:val="000000" w:themeColor="text1"/>
          <w:szCs w:val="21"/>
        </w:rPr>
        <w:t>[J]</w:t>
      </w:r>
      <w:r w:rsidR="00A70490" w:rsidRPr="00D77F7C">
        <w:rPr>
          <w:rFonts w:eastAsiaTheme="minorEastAsia" w:hint="eastAsia"/>
          <w:color w:val="000000" w:themeColor="text1"/>
          <w:szCs w:val="21"/>
        </w:rPr>
        <w:t>，</w:t>
      </w:r>
      <w:r w:rsidRPr="00D77F7C">
        <w:rPr>
          <w:rFonts w:hint="eastAsia"/>
          <w:color w:val="000000" w:themeColor="text1"/>
          <w:szCs w:val="21"/>
        </w:rPr>
        <w:t>《外语教学理论与实践》（</w:t>
      </w:r>
      <w:r w:rsidRPr="00D77F7C">
        <w:rPr>
          <w:rFonts w:hint="eastAsia"/>
          <w:color w:val="000000" w:themeColor="text1"/>
          <w:szCs w:val="21"/>
        </w:rPr>
        <w:t>1</w:t>
      </w:r>
      <w:r w:rsidRPr="00D77F7C">
        <w:rPr>
          <w:rFonts w:hint="eastAsia"/>
          <w:color w:val="000000" w:themeColor="text1"/>
          <w:szCs w:val="21"/>
        </w:rPr>
        <w:t>）：</w:t>
      </w:r>
      <w:r w:rsidRPr="00D77F7C">
        <w:rPr>
          <w:rFonts w:hint="eastAsia"/>
          <w:color w:val="000000" w:themeColor="text1"/>
          <w:szCs w:val="21"/>
        </w:rPr>
        <w:t>77-83</w:t>
      </w:r>
      <w:r w:rsidRPr="00D77F7C">
        <w:rPr>
          <w:rFonts w:hint="eastAsia"/>
          <w:color w:val="000000" w:themeColor="text1"/>
          <w:szCs w:val="21"/>
        </w:rPr>
        <w:t>。</w:t>
      </w:r>
    </w:p>
    <w:p w:rsidR="0082033A" w:rsidRPr="00D77F7C" w:rsidRDefault="0082033A" w:rsidP="0082033A">
      <w:pPr>
        <w:ind w:left="420" w:hangingChars="200" w:hanging="420"/>
        <w:rPr>
          <w:color w:val="000000" w:themeColor="text1"/>
          <w:szCs w:val="21"/>
        </w:rPr>
      </w:pPr>
      <w:r w:rsidRPr="00D77F7C">
        <w:rPr>
          <w:rFonts w:hint="eastAsia"/>
          <w:color w:val="000000" w:themeColor="text1"/>
        </w:rPr>
        <w:t>张威，</w:t>
      </w:r>
      <w:r w:rsidRPr="00D77F7C">
        <w:rPr>
          <w:rFonts w:hint="eastAsia"/>
          <w:color w:val="000000" w:themeColor="text1"/>
        </w:rPr>
        <w:t>2008</w:t>
      </w:r>
      <w:r w:rsidRPr="00D77F7C">
        <w:rPr>
          <w:rFonts w:hint="eastAsia"/>
          <w:color w:val="000000" w:themeColor="text1"/>
        </w:rPr>
        <w:t>，同声传译对工作记忆发展潜势的特殊影响研究</w:t>
      </w:r>
      <w:r w:rsidRPr="00D77F7C">
        <w:rPr>
          <w:rFonts w:hint="eastAsia"/>
          <w:color w:val="000000" w:themeColor="text1"/>
        </w:rPr>
        <w:t>[J]</w:t>
      </w:r>
      <w:r w:rsidR="00A70490" w:rsidRPr="00D77F7C">
        <w:rPr>
          <w:rFonts w:eastAsiaTheme="minorEastAsia" w:hint="eastAsia"/>
          <w:color w:val="000000" w:themeColor="text1"/>
        </w:rPr>
        <w:t>，</w:t>
      </w:r>
      <w:r w:rsidRPr="00D77F7C">
        <w:rPr>
          <w:rFonts w:hint="eastAsia"/>
          <w:color w:val="000000" w:themeColor="text1"/>
        </w:rPr>
        <w:t>《现代外语》（</w:t>
      </w:r>
      <w:r w:rsidRPr="00D77F7C">
        <w:rPr>
          <w:rFonts w:hint="eastAsia"/>
          <w:color w:val="000000" w:themeColor="text1"/>
        </w:rPr>
        <w:t>4</w:t>
      </w:r>
      <w:r w:rsidRPr="00D77F7C">
        <w:rPr>
          <w:rFonts w:hint="eastAsia"/>
          <w:color w:val="000000" w:themeColor="text1"/>
        </w:rPr>
        <w:t>）：</w:t>
      </w:r>
      <w:r w:rsidRPr="00D77F7C">
        <w:rPr>
          <w:rFonts w:hint="eastAsia"/>
          <w:color w:val="000000" w:themeColor="text1"/>
        </w:rPr>
        <w:t>423-430</w:t>
      </w:r>
      <w:r w:rsidRPr="00D77F7C">
        <w:rPr>
          <w:rFonts w:hint="eastAsia"/>
          <w:color w:val="000000" w:themeColor="text1"/>
        </w:rPr>
        <w:t>。</w:t>
      </w:r>
    </w:p>
    <w:p w:rsidR="0082033A" w:rsidRPr="00D77F7C" w:rsidRDefault="0082033A" w:rsidP="0082033A">
      <w:pPr>
        <w:ind w:left="420" w:hangingChars="200" w:hanging="420"/>
        <w:rPr>
          <w:color w:val="000000" w:themeColor="text1"/>
          <w:szCs w:val="21"/>
        </w:rPr>
      </w:pPr>
      <w:r w:rsidRPr="00D77F7C">
        <w:rPr>
          <w:rFonts w:hint="eastAsia"/>
          <w:color w:val="000000" w:themeColor="text1"/>
          <w:szCs w:val="21"/>
        </w:rPr>
        <w:t>张威，</w:t>
      </w:r>
      <w:r w:rsidRPr="00D77F7C">
        <w:rPr>
          <w:rFonts w:hint="eastAsia"/>
          <w:color w:val="000000" w:themeColor="text1"/>
          <w:szCs w:val="21"/>
        </w:rPr>
        <w:t>2011</w:t>
      </w:r>
      <w:r w:rsidRPr="00D77F7C">
        <w:rPr>
          <w:rFonts w:hint="eastAsia"/>
          <w:color w:val="000000" w:themeColor="text1"/>
          <w:szCs w:val="21"/>
        </w:rPr>
        <w:t>，《口译认知研究：同声传译与工作记忆的关系》</w:t>
      </w:r>
      <w:r w:rsidRPr="00D77F7C">
        <w:rPr>
          <w:rFonts w:hint="eastAsia"/>
          <w:color w:val="000000" w:themeColor="text1"/>
          <w:szCs w:val="21"/>
        </w:rPr>
        <w:t>[M]</w:t>
      </w:r>
      <w:r w:rsidRPr="00D77F7C">
        <w:rPr>
          <w:rFonts w:hint="eastAsia"/>
          <w:color w:val="000000" w:themeColor="text1"/>
          <w:szCs w:val="21"/>
        </w:rPr>
        <w:t>。北京：外语教学与研究出版社。</w:t>
      </w:r>
    </w:p>
    <w:p w:rsidR="0082033A" w:rsidRPr="00D77F7C" w:rsidRDefault="0082033A" w:rsidP="0082033A">
      <w:pPr>
        <w:ind w:left="420" w:hangingChars="200" w:hanging="420"/>
        <w:rPr>
          <w:color w:val="000000" w:themeColor="text1"/>
          <w:szCs w:val="21"/>
        </w:rPr>
      </w:pPr>
      <w:r w:rsidRPr="00D77F7C">
        <w:rPr>
          <w:color w:val="000000" w:themeColor="text1"/>
          <w:szCs w:val="21"/>
        </w:rPr>
        <w:t>仲伟合，</w:t>
      </w:r>
      <w:r w:rsidRPr="00D77F7C">
        <w:rPr>
          <w:color w:val="000000" w:themeColor="text1"/>
          <w:szCs w:val="21"/>
        </w:rPr>
        <w:t>2003</w:t>
      </w:r>
      <w:r w:rsidRPr="00D77F7C">
        <w:rPr>
          <w:rFonts w:hint="eastAsia"/>
          <w:color w:val="000000" w:themeColor="text1"/>
          <w:szCs w:val="21"/>
        </w:rPr>
        <w:t>，</w:t>
      </w:r>
      <w:r w:rsidRPr="00D77F7C">
        <w:rPr>
          <w:color w:val="000000" w:themeColor="text1"/>
          <w:szCs w:val="21"/>
        </w:rPr>
        <w:t>译员的知识结构与口译课程设置</w:t>
      </w:r>
      <w:r w:rsidRPr="00D77F7C">
        <w:rPr>
          <w:color w:val="000000" w:themeColor="text1"/>
          <w:szCs w:val="21"/>
        </w:rPr>
        <w:t>[J]</w:t>
      </w:r>
      <w:r w:rsidR="00A70490" w:rsidRPr="00D77F7C">
        <w:rPr>
          <w:rFonts w:eastAsiaTheme="minorEastAsia" w:hint="eastAsia"/>
          <w:color w:val="000000" w:themeColor="text1"/>
          <w:szCs w:val="21"/>
        </w:rPr>
        <w:t>，</w:t>
      </w:r>
      <w:r w:rsidRPr="00D77F7C">
        <w:rPr>
          <w:color w:val="000000" w:themeColor="text1"/>
          <w:szCs w:val="21"/>
        </w:rPr>
        <w:t>《中国翻译》</w:t>
      </w:r>
      <w:r w:rsidRPr="00D77F7C">
        <w:rPr>
          <w:rFonts w:hint="eastAsia"/>
          <w:color w:val="000000" w:themeColor="text1"/>
          <w:szCs w:val="21"/>
        </w:rPr>
        <w:t>（</w:t>
      </w:r>
      <w:r w:rsidRPr="00D77F7C">
        <w:rPr>
          <w:color w:val="000000" w:themeColor="text1"/>
          <w:szCs w:val="21"/>
        </w:rPr>
        <w:t>4</w:t>
      </w:r>
      <w:r w:rsidRPr="00D77F7C">
        <w:rPr>
          <w:rFonts w:hint="eastAsia"/>
          <w:color w:val="000000" w:themeColor="text1"/>
          <w:szCs w:val="21"/>
        </w:rPr>
        <w:t>）：</w:t>
      </w:r>
      <w:r w:rsidRPr="00D77F7C">
        <w:rPr>
          <w:rFonts w:hint="eastAsia"/>
          <w:color w:val="000000" w:themeColor="text1"/>
          <w:szCs w:val="21"/>
        </w:rPr>
        <w:t>63-65</w:t>
      </w:r>
      <w:r w:rsidRPr="00D77F7C">
        <w:rPr>
          <w:rFonts w:hint="eastAsia"/>
          <w:color w:val="000000" w:themeColor="text1"/>
          <w:szCs w:val="21"/>
        </w:rPr>
        <w:t>。</w:t>
      </w:r>
    </w:p>
    <w:p w:rsidR="005D292A" w:rsidRPr="00D77F7C" w:rsidRDefault="005D292A" w:rsidP="005D292A">
      <w:pPr>
        <w:ind w:left="420" w:hangingChars="200" w:hanging="420"/>
        <w:rPr>
          <w:color w:val="000000" w:themeColor="text1"/>
          <w:szCs w:val="21"/>
        </w:rPr>
      </w:pPr>
    </w:p>
    <w:sectPr w:rsidR="005D292A" w:rsidRPr="00D77F7C" w:rsidSect="00F05F09">
      <w:footnotePr>
        <w:numFmt w:val="decimalEnclosedCircleChinese"/>
      </w:footnotePr>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01F2" w:rsidRDefault="000601F2" w:rsidP="0082033A">
      <w:r>
        <w:separator/>
      </w:r>
    </w:p>
  </w:endnote>
  <w:endnote w:type="continuationSeparator" w:id="1">
    <w:p w:rsidR="000601F2" w:rsidRDefault="000601F2" w:rsidP="008203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01F2" w:rsidRDefault="000601F2" w:rsidP="0082033A">
      <w:r>
        <w:separator/>
      </w:r>
    </w:p>
  </w:footnote>
  <w:footnote w:type="continuationSeparator" w:id="1">
    <w:p w:rsidR="000601F2" w:rsidRDefault="000601F2" w:rsidP="0082033A">
      <w:r>
        <w:continuationSeparator/>
      </w:r>
    </w:p>
  </w:footnote>
  <w:footnote w:id="2">
    <w:p w:rsidR="001260C1" w:rsidRPr="00D77F7C" w:rsidRDefault="0082033A" w:rsidP="0082033A">
      <w:pPr>
        <w:pStyle w:val="a6"/>
        <w:rPr>
          <w:rFonts w:eastAsiaTheme="minorEastAsia"/>
          <w:color w:val="000000" w:themeColor="text1"/>
        </w:rPr>
      </w:pPr>
      <w:r>
        <w:rPr>
          <w:rStyle w:val="a7"/>
        </w:rPr>
        <w:sym w:font="Symbol" w:char="F02A"/>
      </w:r>
      <w:r>
        <w:rPr>
          <w:rFonts w:hint="eastAsia"/>
        </w:rPr>
        <w:t xml:space="preserve"> </w:t>
      </w:r>
      <w:r w:rsidR="001260C1" w:rsidRPr="00D77F7C">
        <w:rPr>
          <w:rFonts w:eastAsiaTheme="minorEastAsia" w:hint="eastAsia"/>
          <w:color w:val="000000" w:themeColor="text1"/>
        </w:rPr>
        <w:t>本研究得到以下项目资助：</w:t>
      </w:r>
    </w:p>
    <w:p w:rsidR="001260C1" w:rsidRPr="00D77F7C" w:rsidRDefault="001260C1" w:rsidP="0082033A">
      <w:pPr>
        <w:pStyle w:val="a6"/>
        <w:rPr>
          <w:rFonts w:eastAsiaTheme="minorEastAsia"/>
          <w:color w:val="000000" w:themeColor="text1"/>
        </w:rPr>
      </w:pPr>
      <w:r w:rsidRPr="00D77F7C">
        <w:rPr>
          <w:rFonts w:hint="eastAsia"/>
          <w:color w:val="000000" w:themeColor="text1"/>
        </w:rPr>
        <w:t>国家社科基金重大项目“</w:t>
      </w:r>
      <w:r w:rsidRPr="00D77F7C">
        <w:rPr>
          <w:color w:val="000000" w:themeColor="text1"/>
        </w:rPr>
        <w:t>大规模英汉平行语料库的建立与加工</w:t>
      </w:r>
      <w:r w:rsidRPr="00D77F7C">
        <w:rPr>
          <w:rFonts w:hint="eastAsia"/>
          <w:color w:val="000000" w:themeColor="text1"/>
        </w:rPr>
        <w:t>”（</w:t>
      </w:r>
      <w:r w:rsidRPr="00D77F7C">
        <w:rPr>
          <w:rFonts w:hint="eastAsia"/>
          <w:color w:val="000000" w:themeColor="text1"/>
        </w:rPr>
        <w:t>10&amp;ZD127</w:t>
      </w:r>
      <w:r w:rsidRPr="00D77F7C">
        <w:rPr>
          <w:rFonts w:hint="eastAsia"/>
          <w:color w:val="000000" w:themeColor="text1"/>
        </w:rPr>
        <w:t>）之子课题</w:t>
      </w:r>
      <w:r w:rsidRPr="00D77F7C">
        <w:rPr>
          <w:rFonts w:eastAsiaTheme="minorEastAsia" w:hint="eastAsia"/>
          <w:color w:val="000000" w:themeColor="text1"/>
        </w:rPr>
        <w:t>；</w:t>
      </w:r>
    </w:p>
    <w:p w:rsidR="003853E4" w:rsidRPr="00D77F7C" w:rsidRDefault="003853E4" w:rsidP="0082033A">
      <w:pPr>
        <w:pStyle w:val="a6"/>
        <w:rPr>
          <w:rFonts w:eastAsiaTheme="minorEastAsia"/>
          <w:color w:val="000000" w:themeColor="text1"/>
          <w:szCs w:val="21"/>
        </w:rPr>
      </w:pPr>
      <w:r w:rsidRPr="00D77F7C">
        <w:rPr>
          <w:color w:val="000000" w:themeColor="text1"/>
        </w:rPr>
        <w:t>国家社科基金一般项目</w:t>
      </w:r>
      <w:r w:rsidRPr="00D77F7C">
        <w:rPr>
          <w:color w:val="000000" w:themeColor="text1"/>
        </w:rPr>
        <w:t>“</w:t>
      </w:r>
      <w:r w:rsidRPr="00D77F7C">
        <w:rPr>
          <w:color w:val="000000" w:themeColor="text1"/>
        </w:rPr>
        <w:t>中国口译学习者语料库的研制与应用</w:t>
      </w:r>
      <w:r w:rsidRPr="00D77F7C">
        <w:rPr>
          <w:color w:val="000000" w:themeColor="text1"/>
        </w:rPr>
        <w:t>”</w:t>
      </w:r>
      <w:r w:rsidRPr="00D77F7C">
        <w:rPr>
          <w:color w:val="000000" w:themeColor="text1"/>
        </w:rPr>
        <w:t>（</w:t>
      </w:r>
      <w:r w:rsidRPr="00D77F7C">
        <w:rPr>
          <w:color w:val="000000" w:themeColor="text1"/>
        </w:rPr>
        <w:t>12BYY062</w:t>
      </w:r>
      <w:r w:rsidRPr="00D77F7C">
        <w:rPr>
          <w:color w:val="000000" w:themeColor="text1"/>
        </w:rPr>
        <w:t>）</w:t>
      </w:r>
      <w:r w:rsidRPr="00D77F7C">
        <w:rPr>
          <w:rFonts w:hint="eastAsia"/>
          <w:color w:val="000000" w:themeColor="text1"/>
        </w:rPr>
        <w:t>；</w:t>
      </w:r>
    </w:p>
    <w:p w:rsidR="001260C1" w:rsidRPr="00D77F7C" w:rsidRDefault="0082033A" w:rsidP="0082033A">
      <w:pPr>
        <w:pStyle w:val="a6"/>
        <w:rPr>
          <w:rFonts w:eastAsiaTheme="minorEastAsia"/>
          <w:color w:val="000000" w:themeColor="text1"/>
          <w:szCs w:val="21"/>
        </w:rPr>
      </w:pPr>
      <w:r w:rsidRPr="00D77F7C">
        <w:rPr>
          <w:rFonts w:hint="eastAsia"/>
          <w:color w:val="000000" w:themeColor="text1"/>
          <w:szCs w:val="21"/>
        </w:rPr>
        <w:t>教育部人文社科项目“同声传译的工作记忆模型研究”（</w:t>
      </w:r>
      <w:r w:rsidRPr="00D77F7C">
        <w:rPr>
          <w:color w:val="000000" w:themeColor="text1"/>
          <w:szCs w:val="21"/>
        </w:rPr>
        <w:t>10YJC740134</w:t>
      </w:r>
      <w:r w:rsidRPr="00D77F7C">
        <w:rPr>
          <w:rFonts w:hint="eastAsia"/>
          <w:color w:val="000000" w:themeColor="text1"/>
          <w:szCs w:val="21"/>
        </w:rPr>
        <w:t>）；</w:t>
      </w:r>
    </w:p>
    <w:p w:rsidR="0082033A" w:rsidRPr="00B32FDD" w:rsidRDefault="0082033A" w:rsidP="0082033A">
      <w:pPr>
        <w:pStyle w:val="a6"/>
        <w:rPr>
          <w:szCs w:val="21"/>
        </w:rPr>
      </w:pPr>
      <w:r w:rsidRPr="00D77F7C">
        <w:rPr>
          <w:rFonts w:hint="eastAsia"/>
          <w:color w:val="000000" w:themeColor="text1"/>
          <w:szCs w:val="21"/>
        </w:rPr>
        <w:t>教育部“新世纪优秀人才支持计划资助”（</w:t>
      </w:r>
      <w:r w:rsidRPr="00D77F7C">
        <w:rPr>
          <w:rFonts w:hint="eastAsia"/>
          <w:color w:val="000000" w:themeColor="text1"/>
          <w:szCs w:val="21"/>
        </w:rPr>
        <w:t>NCET-10-0270</w:t>
      </w:r>
      <w:r w:rsidRPr="00D77F7C">
        <w:rPr>
          <w:rFonts w:hint="eastAsia"/>
          <w:color w:val="000000" w:themeColor="text1"/>
          <w:szCs w:val="21"/>
        </w:rPr>
        <w:t>）。</w:t>
      </w:r>
    </w:p>
  </w:footnote>
  <w:footnote w:id="3">
    <w:p w:rsidR="0082033A" w:rsidRPr="00BA7CCD" w:rsidRDefault="0082033A" w:rsidP="0082033A">
      <w:pPr>
        <w:pStyle w:val="a6"/>
      </w:pPr>
      <w:r>
        <w:rPr>
          <w:rStyle w:val="a7"/>
        </w:rPr>
        <w:footnoteRef/>
      </w:r>
      <w:r w:rsidRPr="00BA7CCD">
        <w:t>工作记忆是认知心理学家于</w:t>
      </w:r>
      <w:r w:rsidRPr="00BA7CCD">
        <w:t>20</w:t>
      </w:r>
      <w:r w:rsidRPr="00BA7CCD">
        <w:t>世纪</w:t>
      </w:r>
      <w:r w:rsidRPr="00BA7CCD">
        <w:t>70</w:t>
      </w:r>
      <w:r w:rsidRPr="00BA7CCD">
        <w:t>年代提出的一种人类认知记忆加工体系，它与单纯负责信息存储的短时记忆不同，同时承担信息存储与加工的双重任务，一般包括中央执行系统（</w:t>
      </w:r>
      <w:r w:rsidRPr="00BA7CCD">
        <w:t>central executive</w:t>
      </w:r>
      <w:r w:rsidRPr="00BA7CCD">
        <w:t>）、语音环（</w:t>
      </w:r>
      <w:r w:rsidRPr="00BA7CCD">
        <w:t>phonological loop</w:t>
      </w:r>
      <w:r w:rsidRPr="00BA7CCD">
        <w:t>）、视空间模板（</w:t>
      </w:r>
      <w:r w:rsidRPr="00BA7CCD">
        <w:t>video-spatial sketchpad</w:t>
      </w:r>
      <w:r w:rsidRPr="00BA7CCD">
        <w:t>）、情节缓存（</w:t>
      </w:r>
      <w:r w:rsidRPr="00BA7CCD">
        <w:t>episodic buffer</w:t>
      </w:r>
      <w:r w:rsidRPr="00BA7CCD">
        <w:t>）等部分（</w:t>
      </w:r>
      <w:r w:rsidRPr="00BA7CCD">
        <w:t>Baddeley</w:t>
      </w:r>
      <w:r>
        <w:rPr>
          <w:rFonts w:hint="eastAsia"/>
        </w:rPr>
        <w:t xml:space="preserve"> </w:t>
      </w:r>
      <w:r w:rsidRPr="00BA7CCD">
        <w:t>2000</w:t>
      </w:r>
      <w:r w:rsidRPr="00BA7CCD">
        <w:t>）。工作记忆</w:t>
      </w:r>
      <w:r>
        <w:t>已经被视为影响认知加工程序与效果</w:t>
      </w:r>
      <w:r w:rsidRPr="00BA7CCD">
        <w:t>最核心的个体因素，在言语理解、问</w:t>
      </w:r>
      <w:r>
        <w:t>题解决、推理和学习等高级认知活动中具有重</w:t>
      </w:r>
      <w:r w:rsidRPr="00D77F7C">
        <w:rPr>
          <w:color w:val="000000" w:themeColor="text1"/>
        </w:rPr>
        <w:t>要作用（鲁忠义、彭聃龄</w:t>
      </w:r>
      <w:r w:rsidRPr="00D77F7C">
        <w:rPr>
          <w:rFonts w:hint="eastAsia"/>
          <w:color w:val="000000" w:themeColor="text1"/>
        </w:rPr>
        <w:t xml:space="preserve"> </w:t>
      </w:r>
      <w:r w:rsidRPr="00D77F7C">
        <w:rPr>
          <w:color w:val="000000" w:themeColor="text1"/>
        </w:rPr>
        <w:t>2002</w:t>
      </w:r>
      <w:r w:rsidRPr="00D77F7C">
        <w:rPr>
          <w:color w:val="000000" w:themeColor="text1"/>
        </w:rPr>
        <w:t>：</w:t>
      </w:r>
      <w:r w:rsidRPr="00D77F7C">
        <w:rPr>
          <w:color w:val="000000" w:themeColor="text1"/>
        </w:rPr>
        <w:t>154-186</w:t>
      </w:r>
      <w:r w:rsidRPr="00D77F7C">
        <w:rPr>
          <w:color w:val="000000" w:themeColor="text1"/>
        </w:rPr>
        <w:t>）。</w:t>
      </w:r>
    </w:p>
  </w:footnote>
  <w:footnote w:id="4">
    <w:p w:rsidR="0082033A" w:rsidRPr="001740DE" w:rsidRDefault="0082033A" w:rsidP="0082033A">
      <w:pPr>
        <w:pStyle w:val="a6"/>
      </w:pPr>
      <w:r>
        <w:rPr>
          <w:rStyle w:val="a7"/>
        </w:rPr>
        <w:footnoteRef/>
      </w:r>
      <w:r>
        <w:t xml:space="preserve"> </w:t>
      </w:r>
      <w:r>
        <w:rPr>
          <w:rFonts w:hint="eastAsia"/>
        </w:rPr>
        <w:t>口译会次指参加口译服务的次数。一般情况下，一次会议约为</w:t>
      </w:r>
      <w:r>
        <w:rPr>
          <w:rFonts w:hint="eastAsia"/>
        </w:rPr>
        <w:t>2-3</w:t>
      </w:r>
      <w:r>
        <w:rPr>
          <w:rFonts w:hint="eastAsia"/>
        </w:rPr>
        <w:t>天（或不等），一天需要</w:t>
      </w:r>
      <w:r>
        <w:rPr>
          <w:rFonts w:hint="eastAsia"/>
        </w:rPr>
        <w:t>3-4</w:t>
      </w:r>
      <w:r>
        <w:rPr>
          <w:rFonts w:hint="eastAsia"/>
        </w:rPr>
        <w:t>场同传服务，同传一场为</w:t>
      </w:r>
      <w:r>
        <w:rPr>
          <w:rFonts w:hint="eastAsia"/>
        </w:rPr>
        <w:t>20-4</w:t>
      </w:r>
      <w:r w:rsidRPr="001740DE">
        <w:rPr>
          <w:rFonts w:hint="eastAsia"/>
        </w:rPr>
        <w:t>0</w:t>
      </w:r>
      <w:r w:rsidRPr="001740DE">
        <w:rPr>
          <w:rFonts w:hint="eastAsia"/>
        </w:rPr>
        <w:t>分钟。交传服务一般以天计算，每天时长约为</w:t>
      </w:r>
      <w:r w:rsidRPr="001740DE">
        <w:rPr>
          <w:rFonts w:hint="eastAsia"/>
        </w:rPr>
        <w:t>5-7</w:t>
      </w:r>
      <w:r w:rsidRPr="001740DE">
        <w:rPr>
          <w:rFonts w:hint="eastAsia"/>
        </w:rPr>
        <w:t>小时。</w:t>
      </w:r>
    </w:p>
  </w:footnote>
  <w:footnote w:id="5">
    <w:p w:rsidR="0082033A" w:rsidRDefault="0082033A" w:rsidP="0082033A">
      <w:pPr>
        <w:pStyle w:val="a6"/>
      </w:pPr>
      <w:r w:rsidRPr="001740DE">
        <w:rPr>
          <w:rStyle w:val="a7"/>
        </w:rPr>
        <w:footnoteRef/>
      </w:r>
      <w:r w:rsidRPr="001740DE">
        <w:t xml:space="preserve"> </w:t>
      </w:r>
      <w:r w:rsidRPr="001740DE">
        <w:rPr>
          <w:rFonts w:hint="eastAsia"/>
        </w:rPr>
        <w:t>CATTI</w:t>
      </w:r>
      <w:r w:rsidRPr="001740DE">
        <w:rPr>
          <w:rFonts w:hint="eastAsia"/>
        </w:rPr>
        <w:t>：中国翻译专业资格（水平）考试（</w:t>
      </w:r>
      <w:r w:rsidRPr="001740DE">
        <w:rPr>
          <w:rFonts w:hint="eastAsia"/>
        </w:rPr>
        <w:t xml:space="preserve">China Accreditation Test of Translators </w:t>
      </w:r>
      <w:r w:rsidRPr="001740DE">
        <w:t>and</w:t>
      </w:r>
      <w:r w:rsidRPr="001740DE">
        <w:rPr>
          <w:rFonts w:hint="eastAsia"/>
        </w:rPr>
        <w:t xml:space="preserve"> Interpreters</w:t>
      </w:r>
      <w:r w:rsidRPr="001740DE">
        <w:rPr>
          <w:rFonts w:hint="eastAsia"/>
        </w:rPr>
        <w:t>）。</w:t>
      </w:r>
    </w:p>
  </w:footnote>
  <w:footnote w:id="6">
    <w:p w:rsidR="0072564B" w:rsidRDefault="0072564B" w:rsidP="0072564B">
      <w:pPr>
        <w:pStyle w:val="a6"/>
      </w:pPr>
      <w:r>
        <w:rPr>
          <w:rStyle w:val="a7"/>
        </w:rPr>
        <w:footnoteRef/>
      </w:r>
      <w:r>
        <w:t xml:space="preserve"> </w:t>
      </w:r>
      <w:r>
        <w:rPr>
          <w:rFonts w:hint="eastAsia"/>
        </w:rPr>
        <w:t>口译</w:t>
      </w:r>
      <w:r w:rsidRPr="006A3498">
        <w:rPr>
          <w:rFonts w:hint="eastAsia"/>
        </w:rPr>
        <w:t>技能（或能力）包括口译语言转换技能、口译心理素质、口译市场服务意识（如：多方沟通能力、客户服务意识等）、口译技术设备应用能力（如：主题材料、会场设备的有效利用）等项内容（参看</w:t>
      </w:r>
      <w:r>
        <w:rPr>
          <w:rFonts w:hint="eastAsia"/>
        </w:rPr>
        <w:t>：仲伟合</w:t>
      </w:r>
      <w:r w:rsidRPr="006A3498">
        <w:rPr>
          <w:rFonts w:hint="eastAsia"/>
        </w:rPr>
        <w:t>2003</w:t>
      </w:r>
      <w:r w:rsidRPr="006A3498">
        <w:rPr>
          <w:rFonts w:hint="eastAsia"/>
        </w:rPr>
        <w:t>）。此处特指口译语言转换技能。</w:t>
      </w:r>
    </w:p>
  </w:footnote>
  <w:footnote w:id="7">
    <w:p w:rsidR="0082033A" w:rsidRPr="00E3690D" w:rsidRDefault="0082033A" w:rsidP="0082033A">
      <w:pPr>
        <w:pStyle w:val="a6"/>
      </w:pPr>
      <w:r>
        <w:rPr>
          <w:rStyle w:val="a7"/>
        </w:rPr>
        <w:footnoteRef/>
      </w:r>
      <w:r>
        <w:rPr>
          <w:rFonts w:hint="eastAsia"/>
          <w:szCs w:val="21"/>
        </w:rPr>
        <w:t xml:space="preserve"> </w:t>
      </w:r>
      <w:r>
        <w:rPr>
          <w:rFonts w:hint="eastAsia"/>
          <w:szCs w:val="21"/>
        </w:rPr>
        <w:t>为保证能够最大程度地客观反映自变量对因变量的影响，根据本项研究的性质与要求，选择被试在语言基本素质、主题熟悉程度、实验参与程度等方面的差异为控制变量，考察其对自变量及因变量的影响。</w:t>
      </w:r>
    </w:p>
  </w:footnote>
  <w:footnote w:id="8">
    <w:p w:rsidR="0082033A" w:rsidRDefault="0082033A" w:rsidP="0082033A">
      <w:pPr>
        <w:pStyle w:val="a6"/>
      </w:pPr>
      <w:r>
        <w:rPr>
          <w:rStyle w:val="a7"/>
        </w:rPr>
        <w:footnoteRef/>
      </w:r>
      <w:r>
        <w:t xml:space="preserve"> </w:t>
      </w:r>
      <w:r>
        <w:rPr>
          <w:rFonts w:hint="eastAsia"/>
        </w:rPr>
        <w:t>关于“阅读广度测试”的设计原则与组织过程，及其在口译研究中的应用，可参看：张威（</w:t>
      </w:r>
      <w:r>
        <w:rPr>
          <w:rFonts w:hint="eastAsia"/>
        </w:rPr>
        <w:t>2011</w:t>
      </w:r>
      <w:r>
        <w:rPr>
          <w:rFonts w:hint="eastAsia"/>
        </w:rPr>
        <w:t>）。</w:t>
      </w:r>
    </w:p>
  </w:footnote>
  <w:footnote w:id="9">
    <w:p w:rsidR="0082033A" w:rsidRDefault="0082033A" w:rsidP="0082033A">
      <w:pPr>
        <w:pStyle w:val="a6"/>
      </w:pPr>
      <w:r>
        <w:rPr>
          <w:rStyle w:val="a7"/>
        </w:rPr>
        <w:footnoteRef/>
      </w:r>
      <w:r>
        <w:rPr>
          <w:rFonts w:hint="eastAsia"/>
        </w:rPr>
        <w:t xml:space="preserve"> </w:t>
      </w:r>
      <w:r>
        <w:rPr>
          <w:rFonts w:hint="eastAsia"/>
        </w:rPr>
        <w:t>心理语言学研究证实，口语发布速度大概每分钟</w:t>
      </w:r>
      <w:r>
        <w:rPr>
          <w:rFonts w:hint="eastAsia"/>
        </w:rPr>
        <w:t>125-180</w:t>
      </w:r>
      <w:r>
        <w:rPr>
          <w:rFonts w:hint="eastAsia"/>
        </w:rPr>
        <w:t>个词。而且，语言发布速度越快，对记忆系统语音信息的保持和加工的压力就越大，语言信息的理解效果也就越差</w:t>
      </w:r>
      <w:r>
        <w:rPr>
          <w:rFonts w:hint="eastAsia"/>
        </w:rPr>
        <w:t xml:space="preserve"> </w:t>
      </w:r>
      <w:r>
        <w:rPr>
          <w:rFonts w:hint="eastAsia"/>
        </w:rPr>
        <w:t>（参看</w:t>
      </w:r>
      <w:r>
        <w:rPr>
          <w:rFonts w:hint="eastAsia"/>
        </w:rPr>
        <w:t xml:space="preserve"> </w:t>
      </w:r>
      <w:r>
        <w:rPr>
          <w:rFonts w:hint="eastAsia"/>
        </w:rPr>
        <w:t>桂诗春</w:t>
      </w:r>
      <w:r>
        <w:rPr>
          <w:rFonts w:hint="eastAsia"/>
        </w:rPr>
        <w:t>2000</w:t>
      </w:r>
      <w:r>
        <w:rPr>
          <w:rFonts w:hint="eastAsia"/>
        </w:rPr>
        <w:t>：</w:t>
      </w:r>
      <w:r>
        <w:rPr>
          <w:rFonts w:hint="eastAsia"/>
        </w:rPr>
        <w:t>204</w:t>
      </w:r>
      <w:r>
        <w:rPr>
          <w:rFonts w:hint="eastAsia"/>
        </w:rPr>
        <w:t>）。就同传而言，</w:t>
      </w:r>
      <w:r>
        <w:rPr>
          <w:rFonts w:hint="eastAsia"/>
        </w:rPr>
        <w:t>100-120wpm</w:t>
      </w:r>
      <w:r>
        <w:rPr>
          <w:rFonts w:hint="eastAsia"/>
        </w:rPr>
        <w:t>是一个比较“舒适”（</w:t>
      </w:r>
      <w:r>
        <w:rPr>
          <w:rFonts w:hint="eastAsia"/>
        </w:rPr>
        <w:t>comfortable</w:t>
      </w:r>
      <w:r>
        <w:rPr>
          <w:rFonts w:hint="eastAsia"/>
        </w:rPr>
        <w:t>）的语速，而</w:t>
      </w:r>
      <w:r>
        <w:rPr>
          <w:rFonts w:hint="eastAsia"/>
        </w:rPr>
        <w:t>150-200wpm</w:t>
      </w:r>
      <w:r>
        <w:rPr>
          <w:rFonts w:hint="eastAsia"/>
        </w:rPr>
        <w:t>是同传活动的最高上限。而且，原语发布速度越快，口译错误相应增加，口译效果也显著下降（</w:t>
      </w:r>
      <w:r>
        <w:rPr>
          <w:rFonts w:hint="eastAsia"/>
        </w:rPr>
        <w:t>P</w:t>
      </w:r>
      <w:r>
        <w:t>ö</w:t>
      </w:r>
      <w:r>
        <w:rPr>
          <w:rFonts w:hint="eastAsia"/>
        </w:rPr>
        <w:t>chhacker 2004</w:t>
      </w:r>
      <w:r>
        <w:rPr>
          <w:rFonts w:hint="eastAsia"/>
        </w:rPr>
        <w:t>：</w:t>
      </w:r>
      <w:r>
        <w:rPr>
          <w:rFonts w:hint="eastAsia"/>
        </w:rPr>
        <w:t>126-131</w:t>
      </w:r>
      <w:r>
        <w:rPr>
          <w:rFonts w:hint="eastAsia"/>
        </w:rPr>
        <w:t>）。</w:t>
      </w:r>
    </w:p>
  </w:footnote>
  <w:footnote w:id="10">
    <w:p w:rsidR="0082033A" w:rsidRDefault="0082033A" w:rsidP="0082033A">
      <w:pPr>
        <w:pStyle w:val="a6"/>
      </w:pPr>
      <w:r>
        <w:rPr>
          <w:rStyle w:val="a7"/>
        </w:rPr>
        <w:footnoteRef/>
      </w:r>
      <w:r>
        <w:rPr>
          <w:rFonts w:hint="eastAsia"/>
          <w:szCs w:val="21"/>
        </w:rPr>
        <w:t xml:space="preserve"> </w:t>
      </w:r>
      <w:r>
        <w:rPr>
          <w:rFonts w:hint="eastAsia"/>
          <w:szCs w:val="21"/>
        </w:rPr>
        <w:t>根据认知心理学关于工作记忆的划分标准（参看</w:t>
      </w:r>
      <w:r>
        <w:rPr>
          <w:rFonts w:hint="eastAsia"/>
        </w:rPr>
        <w:t xml:space="preserve">Miyake </w:t>
      </w:r>
      <w:r>
        <w:rPr>
          <w:rFonts w:hint="eastAsia"/>
          <w:i/>
        </w:rPr>
        <w:t>et al.</w:t>
      </w:r>
      <w:r>
        <w:rPr>
          <w:rFonts w:hint="eastAsia"/>
        </w:rPr>
        <w:t xml:space="preserve"> 1994</w:t>
      </w:r>
      <w:r>
        <w:rPr>
          <w:rFonts w:hint="eastAsia"/>
          <w:szCs w:val="21"/>
        </w:rPr>
        <w:t>），阅读广度测试结果大（等）于</w:t>
      </w:r>
      <w:r>
        <w:rPr>
          <w:rFonts w:hint="eastAsia"/>
          <w:szCs w:val="21"/>
        </w:rPr>
        <w:t>3.5</w:t>
      </w:r>
      <w:r>
        <w:rPr>
          <w:rFonts w:hint="eastAsia"/>
          <w:szCs w:val="21"/>
        </w:rPr>
        <w:t>的为高工作记忆水平，低于</w:t>
      </w:r>
      <w:r>
        <w:rPr>
          <w:rFonts w:hint="eastAsia"/>
          <w:szCs w:val="21"/>
        </w:rPr>
        <w:t>3.5</w:t>
      </w:r>
      <w:r>
        <w:rPr>
          <w:rFonts w:hint="eastAsia"/>
          <w:szCs w:val="21"/>
        </w:rPr>
        <w:t>的为低工作记忆水平。</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00E64"/>
    <w:multiLevelType w:val="hybridMultilevel"/>
    <w:tmpl w:val="142C291E"/>
    <w:lvl w:ilvl="0" w:tplc="D2F8321E">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C0F4577"/>
    <w:multiLevelType w:val="hybridMultilevel"/>
    <w:tmpl w:val="C5447088"/>
    <w:lvl w:ilvl="0" w:tplc="DA6E49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436B21"/>
    <w:multiLevelType w:val="hybridMultilevel"/>
    <w:tmpl w:val="43E40A02"/>
    <w:lvl w:ilvl="0" w:tplc="11485862">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28369B"/>
    <w:multiLevelType w:val="hybridMultilevel"/>
    <w:tmpl w:val="24D20E08"/>
    <w:lvl w:ilvl="0" w:tplc="1FF0BA1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2106ABE"/>
    <w:multiLevelType w:val="hybridMultilevel"/>
    <w:tmpl w:val="2AE01C9C"/>
    <w:lvl w:ilvl="0" w:tplc="EF5C64B6">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A4C6FE5"/>
    <w:multiLevelType w:val="hybridMultilevel"/>
    <w:tmpl w:val="7F624D76"/>
    <w:lvl w:ilvl="0" w:tplc="7CB00A0A">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1BE7EFF"/>
    <w:multiLevelType w:val="hybridMultilevel"/>
    <w:tmpl w:val="9AF42E7E"/>
    <w:lvl w:ilvl="0" w:tplc="A6FCBD88">
      <w:start w:val="1"/>
      <w:numFmt w:val="japaneseCounting"/>
      <w:lvlText w:val="第%1，"/>
      <w:lvlJc w:val="left"/>
      <w:pPr>
        <w:ind w:left="1440" w:hanging="10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CE9091E"/>
    <w:multiLevelType w:val="hybridMultilevel"/>
    <w:tmpl w:val="01F8D5EC"/>
    <w:lvl w:ilvl="0" w:tplc="E98C6062">
      <w:start w:val="1"/>
      <w:numFmt w:val="japaneseCounting"/>
      <w:lvlText w:val="第%1，"/>
      <w:lvlJc w:val="left"/>
      <w:pPr>
        <w:ind w:left="1470" w:hanging="10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3CEE3956"/>
    <w:multiLevelType w:val="hybridMultilevel"/>
    <w:tmpl w:val="977A914C"/>
    <w:lvl w:ilvl="0" w:tplc="21120DD8">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C9B2934"/>
    <w:multiLevelType w:val="hybridMultilevel"/>
    <w:tmpl w:val="7018CE40"/>
    <w:lvl w:ilvl="0" w:tplc="D6CCD57C">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CDD7895"/>
    <w:multiLevelType w:val="hybridMultilevel"/>
    <w:tmpl w:val="9CD63720"/>
    <w:lvl w:ilvl="0" w:tplc="1FF0BA16">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5A830A33"/>
    <w:multiLevelType w:val="hybridMultilevel"/>
    <w:tmpl w:val="15BE7F30"/>
    <w:lvl w:ilvl="0" w:tplc="0250206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5B495062"/>
    <w:multiLevelType w:val="hybridMultilevel"/>
    <w:tmpl w:val="B6848992"/>
    <w:lvl w:ilvl="0" w:tplc="8C20126A">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5EFB0ACB"/>
    <w:multiLevelType w:val="hybridMultilevel"/>
    <w:tmpl w:val="3232F250"/>
    <w:lvl w:ilvl="0" w:tplc="72327482">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0282A5D"/>
    <w:multiLevelType w:val="hybridMultilevel"/>
    <w:tmpl w:val="5D420DCA"/>
    <w:lvl w:ilvl="0" w:tplc="596AA86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62481D03"/>
    <w:multiLevelType w:val="hybridMultilevel"/>
    <w:tmpl w:val="977A914C"/>
    <w:lvl w:ilvl="0" w:tplc="21120DD8">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6AEF3140"/>
    <w:multiLevelType w:val="hybridMultilevel"/>
    <w:tmpl w:val="492230D2"/>
    <w:lvl w:ilvl="0" w:tplc="5672B98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6E866CF2"/>
    <w:multiLevelType w:val="hybridMultilevel"/>
    <w:tmpl w:val="2DEAE28C"/>
    <w:lvl w:ilvl="0" w:tplc="92FC5A00">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6F624F2D"/>
    <w:multiLevelType w:val="hybridMultilevel"/>
    <w:tmpl w:val="C70CBB9A"/>
    <w:lvl w:ilvl="0" w:tplc="06809D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0857BC7"/>
    <w:multiLevelType w:val="hybridMultilevel"/>
    <w:tmpl w:val="278EF7C6"/>
    <w:lvl w:ilvl="0" w:tplc="0C509784">
      <w:start w:val="2"/>
      <w:numFmt w:val="japaneseCounting"/>
      <w:lvlText w:val="第%1，"/>
      <w:lvlJc w:val="left"/>
      <w:pPr>
        <w:ind w:left="1140" w:hanging="7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78AD4DE5"/>
    <w:multiLevelType w:val="hybridMultilevel"/>
    <w:tmpl w:val="738E7450"/>
    <w:lvl w:ilvl="0" w:tplc="C5A611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CF92E80"/>
    <w:multiLevelType w:val="hybridMultilevel"/>
    <w:tmpl w:val="5CACB12A"/>
    <w:lvl w:ilvl="0" w:tplc="75F470C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7D7E0C98"/>
    <w:multiLevelType w:val="hybridMultilevel"/>
    <w:tmpl w:val="367EE7BC"/>
    <w:lvl w:ilvl="0" w:tplc="09B824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1"/>
  </w:num>
  <w:num w:numId="3">
    <w:abstractNumId w:val="19"/>
  </w:num>
  <w:num w:numId="4">
    <w:abstractNumId w:val="0"/>
  </w:num>
  <w:num w:numId="5">
    <w:abstractNumId w:val="17"/>
  </w:num>
  <w:num w:numId="6">
    <w:abstractNumId w:val="13"/>
  </w:num>
  <w:num w:numId="7">
    <w:abstractNumId w:val="6"/>
  </w:num>
  <w:num w:numId="8">
    <w:abstractNumId w:val="16"/>
  </w:num>
  <w:num w:numId="9">
    <w:abstractNumId w:val="14"/>
  </w:num>
  <w:num w:numId="10">
    <w:abstractNumId w:val="7"/>
  </w:num>
  <w:num w:numId="11">
    <w:abstractNumId w:val="12"/>
  </w:num>
  <w:num w:numId="12">
    <w:abstractNumId w:val="2"/>
  </w:num>
  <w:num w:numId="13">
    <w:abstractNumId w:val="5"/>
  </w:num>
  <w:num w:numId="14">
    <w:abstractNumId w:val="20"/>
  </w:num>
  <w:num w:numId="15">
    <w:abstractNumId w:val="4"/>
  </w:num>
  <w:num w:numId="16">
    <w:abstractNumId w:val="22"/>
  </w:num>
  <w:num w:numId="17">
    <w:abstractNumId w:val="8"/>
  </w:num>
  <w:num w:numId="18">
    <w:abstractNumId w:val="10"/>
  </w:num>
  <w:num w:numId="19">
    <w:abstractNumId w:val="15"/>
  </w:num>
  <w:num w:numId="20">
    <w:abstractNumId w:val="18"/>
  </w:num>
  <w:num w:numId="21">
    <w:abstractNumId w:val="3"/>
  </w:num>
  <w:num w:numId="22">
    <w:abstractNumId w:val="21"/>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30722"/>
  </w:hdrShapeDefaults>
  <w:footnotePr>
    <w:numFmt w:val="decimalEnclosedCircleChinese"/>
    <w:footnote w:id="0"/>
    <w:footnote w:id="1"/>
  </w:footnotePr>
  <w:endnotePr>
    <w:endnote w:id="0"/>
    <w:endnote w:id="1"/>
  </w:endnotePr>
  <w:compat>
    <w:useFELayout/>
  </w:compat>
  <w:rsids>
    <w:rsidRoot w:val="0082033A"/>
    <w:rsid w:val="0000603A"/>
    <w:rsid w:val="0002129E"/>
    <w:rsid w:val="00033749"/>
    <w:rsid w:val="0003447D"/>
    <w:rsid w:val="000601F2"/>
    <w:rsid w:val="00092373"/>
    <w:rsid w:val="00113D2E"/>
    <w:rsid w:val="0011471F"/>
    <w:rsid w:val="001260C1"/>
    <w:rsid w:val="00134797"/>
    <w:rsid w:val="001441E1"/>
    <w:rsid w:val="001528CA"/>
    <w:rsid w:val="00220EB8"/>
    <w:rsid w:val="00237006"/>
    <w:rsid w:val="002435A0"/>
    <w:rsid w:val="002B203C"/>
    <w:rsid w:val="002C30D8"/>
    <w:rsid w:val="002D1A78"/>
    <w:rsid w:val="002E2E13"/>
    <w:rsid w:val="003106BC"/>
    <w:rsid w:val="00317726"/>
    <w:rsid w:val="00323281"/>
    <w:rsid w:val="003474FA"/>
    <w:rsid w:val="00370146"/>
    <w:rsid w:val="003853E4"/>
    <w:rsid w:val="00387C50"/>
    <w:rsid w:val="0039155A"/>
    <w:rsid w:val="003A5FB3"/>
    <w:rsid w:val="003B1674"/>
    <w:rsid w:val="003F6363"/>
    <w:rsid w:val="005026BE"/>
    <w:rsid w:val="00537F95"/>
    <w:rsid w:val="005425C6"/>
    <w:rsid w:val="00563726"/>
    <w:rsid w:val="00590018"/>
    <w:rsid w:val="005B0BF7"/>
    <w:rsid w:val="005D292A"/>
    <w:rsid w:val="00640A31"/>
    <w:rsid w:val="00646254"/>
    <w:rsid w:val="0065244A"/>
    <w:rsid w:val="00661675"/>
    <w:rsid w:val="006647BE"/>
    <w:rsid w:val="006C3EB4"/>
    <w:rsid w:val="0072091F"/>
    <w:rsid w:val="0072564B"/>
    <w:rsid w:val="007639F3"/>
    <w:rsid w:val="00772B2F"/>
    <w:rsid w:val="007D0D19"/>
    <w:rsid w:val="0082033A"/>
    <w:rsid w:val="008220F7"/>
    <w:rsid w:val="008C720E"/>
    <w:rsid w:val="008C7A5C"/>
    <w:rsid w:val="009632F9"/>
    <w:rsid w:val="009C7AEB"/>
    <w:rsid w:val="009E1991"/>
    <w:rsid w:val="00A05022"/>
    <w:rsid w:val="00A66448"/>
    <w:rsid w:val="00A70490"/>
    <w:rsid w:val="00A97482"/>
    <w:rsid w:val="00AD71B2"/>
    <w:rsid w:val="00AE4CA2"/>
    <w:rsid w:val="00B31DBA"/>
    <w:rsid w:val="00B6231B"/>
    <w:rsid w:val="00B70DEA"/>
    <w:rsid w:val="00BA3772"/>
    <w:rsid w:val="00BB1871"/>
    <w:rsid w:val="00BD2DBA"/>
    <w:rsid w:val="00BD4A01"/>
    <w:rsid w:val="00BE3992"/>
    <w:rsid w:val="00C33DC7"/>
    <w:rsid w:val="00C473A5"/>
    <w:rsid w:val="00C82A6F"/>
    <w:rsid w:val="00C94901"/>
    <w:rsid w:val="00CB0679"/>
    <w:rsid w:val="00CE6B60"/>
    <w:rsid w:val="00D04FF4"/>
    <w:rsid w:val="00D12719"/>
    <w:rsid w:val="00D3579C"/>
    <w:rsid w:val="00D44C91"/>
    <w:rsid w:val="00D72C32"/>
    <w:rsid w:val="00D76A6D"/>
    <w:rsid w:val="00D77F7C"/>
    <w:rsid w:val="00D927EA"/>
    <w:rsid w:val="00E54835"/>
    <w:rsid w:val="00E57098"/>
    <w:rsid w:val="00EA5B04"/>
    <w:rsid w:val="00F04942"/>
    <w:rsid w:val="00F05F09"/>
    <w:rsid w:val="00F069B8"/>
    <w:rsid w:val="00F32BD9"/>
    <w:rsid w:val="00F47AFF"/>
    <w:rsid w:val="00F50D9E"/>
    <w:rsid w:val="00F73CAB"/>
    <w:rsid w:val="00FB5E1E"/>
    <w:rsid w:val="00FE00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33A"/>
    <w:pPr>
      <w:widowControl w:val="0"/>
      <w:spacing w:after="0" w:line="240" w:lineRule="auto"/>
      <w:jc w:val="both"/>
    </w:pPr>
    <w:rPr>
      <w:rFonts w:ascii="Times New Roman" w:eastAsia="SimSu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033A"/>
    <w:pPr>
      <w:tabs>
        <w:tab w:val="center" w:pos="4320"/>
        <w:tab w:val="right" w:pos="8640"/>
      </w:tabs>
    </w:pPr>
  </w:style>
  <w:style w:type="character" w:customStyle="1" w:styleId="Char">
    <w:name w:val="页眉 Char"/>
    <w:basedOn w:val="a0"/>
    <w:link w:val="a3"/>
    <w:uiPriority w:val="99"/>
    <w:semiHidden/>
    <w:rsid w:val="0082033A"/>
  </w:style>
  <w:style w:type="paragraph" w:styleId="a4">
    <w:name w:val="footer"/>
    <w:basedOn w:val="a"/>
    <w:link w:val="Char0"/>
    <w:uiPriority w:val="99"/>
    <w:semiHidden/>
    <w:unhideWhenUsed/>
    <w:rsid w:val="0082033A"/>
    <w:pPr>
      <w:tabs>
        <w:tab w:val="center" w:pos="4320"/>
        <w:tab w:val="right" w:pos="8640"/>
      </w:tabs>
    </w:pPr>
  </w:style>
  <w:style w:type="character" w:customStyle="1" w:styleId="Char0">
    <w:name w:val="页脚 Char"/>
    <w:basedOn w:val="a0"/>
    <w:link w:val="a4"/>
    <w:uiPriority w:val="99"/>
    <w:semiHidden/>
    <w:rsid w:val="0082033A"/>
  </w:style>
  <w:style w:type="paragraph" w:styleId="a5">
    <w:name w:val="Body Text"/>
    <w:basedOn w:val="a"/>
    <w:link w:val="Char1"/>
    <w:semiHidden/>
    <w:rsid w:val="0082033A"/>
    <w:rPr>
      <w:color w:val="FF0000"/>
      <w:szCs w:val="21"/>
    </w:rPr>
  </w:style>
  <w:style w:type="character" w:customStyle="1" w:styleId="Char1">
    <w:name w:val="正文文本 Char"/>
    <w:basedOn w:val="a0"/>
    <w:link w:val="a5"/>
    <w:semiHidden/>
    <w:rsid w:val="0082033A"/>
    <w:rPr>
      <w:rFonts w:ascii="Times New Roman" w:eastAsia="SimSun" w:hAnsi="Times New Roman" w:cs="Times New Roman"/>
      <w:color w:val="FF0000"/>
      <w:kern w:val="2"/>
      <w:sz w:val="21"/>
      <w:szCs w:val="21"/>
    </w:rPr>
  </w:style>
  <w:style w:type="paragraph" w:styleId="a6">
    <w:name w:val="footnote text"/>
    <w:basedOn w:val="a"/>
    <w:link w:val="Char2"/>
    <w:semiHidden/>
    <w:rsid w:val="0082033A"/>
    <w:pPr>
      <w:snapToGrid w:val="0"/>
      <w:jc w:val="left"/>
    </w:pPr>
    <w:rPr>
      <w:sz w:val="18"/>
      <w:szCs w:val="18"/>
    </w:rPr>
  </w:style>
  <w:style w:type="character" w:customStyle="1" w:styleId="Char2">
    <w:name w:val="脚注文本 Char"/>
    <w:basedOn w:val="a0"/>
    <w:link w:val="a6"/>
    <w:semiHidden/>
    <w:rsid w:val="0082033A"/>
    <w:rPr>
      <w:rFonts w:ascii="Times New Roman" w:eastAsia="SimSun" w:hAnsi="Times New Roman" w:cs="Times New Roman"/>
      <w:kern w:val="2"/>
      <w:sz w:val="18"/>
      <w:szCs w:val="18"/>
    </w:rPr>
  </w:style>
  <w:style w:type="character" w:styleId="a7">
    <w:name w:val="footnote reference"/>
    <w:basedOn w:val="a0"/>
    <w:semiHidden/>
    <w:rsid w:val="0082033A"/>
    <w:rPr>
      <w:vertAlign w:val="superscript"/>
    </w:rPr>
  </w:style>
  <w:style w:type="paragraph" w:styleId="a8">
    <w:name w:val="endnote text"/>
    <w:basedOn w:val="a"/>
    <w:link w:val="Char3"/>
    <w:semiHidden/>
    <w:rsid w:val="0082033A"/>
    <w:pPr>
      <w:snapToGrid w:val="0"/>
      <w:jc w:val="left"/>
    </w:pPr>
  </w:style>
  <w:style w:type="character" w:customStyle="1" w:styleId="Char3">
    <w:name w:val="尾注文本 Char"/>
    <w:basedOn w:val="a0"/>
    <w:link w:val="a8"/>
    <w:semiHidden/>
    <w:rsid w:val="0082033A"/>
    <w:rPr>
      <w:rFonts w:ascii="Times New Roman" w:eastAsia="SimSun"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TotalTime>
  <Pages>11</Pages>
  <Words>2449</Words>
  <Characters>13964</Characters>
  <Application>Microsoft Office Word</Application>
  <DocSecurity>0</DocSecurity>
  <Lines>116</Lines>
  <Paragraphs>32</Paragraphs>
  <ScaleCrop>false</ScaleCrop>
  <Company>Macao Polytechnic Institute</Company>
  <LinksUpToDate>false</LinksUpToDate>
  <CharactersWithSpaces>16381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chinese</dc:creator>
  <cp:keywords/>
  <dc:description/>
  <cp:lastModifiedBy>lenovo</cp:lastModifiedBy>
  <cp:revision>61</cp:revision>
  <dcterms:created xsi:type="dcterms:W3CDTF">2012-03-14T10:33:00Z</dcterms:created>
  <dcterms:modified xsi:type="dcterms:W3CDTF">2012-10-24T03:13:00Z</dcterms:modified>
</cp:coreProperties>
</file>